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EEC3F" w14:textId="4D350F08" w:rsidR="00CA659D" w:rsidRPr="00CA659D" w:rsidRDefault="00CA659D" w:rsidP="00CA659D">
      <w:pPr>
        <w:rPr>
          <w:rFonts w:ascii="Open Sans" w:hAnsi="Open Sans" w:cs="Open Sans"/>
          <w:bCs/>
          <w:color w:val="7F7F7F" w:themeColor="text1" w:themeTint="80"/>
        </w:rPr>
      </w:pPr>
      <w:r w:rsidRPr="00CA659D">
        <w:rPr>
          <w:rFonts w:ascii="Open Sans" w:hAnsi="Open Sans" w:cs="Open Sans"/>
          <w:color w:val="7F7F7F" w:themeColor="text1" w:themeTint="80"/>
          <w:sz w:val="21"/>
          <w:szCs w:val="21"/>
          <w:shd w:val="clear" w:color="auto" w:fill="FFFFFF"/>
        </w:rPr>
        <w:t>Texto catálogo “</w:t>
      </w:r>
      <w:r w:rsidRPr="00CA659D">
        <w:rPr>
          <w:rFonts w:ascii="Open Sans" w:hAnsi="Open Sans" w:cs="Open Sans"/>
          <w:color w:val="7F7F7F" w:themeColor="text1" w:themeTint="80"/>
          <w:sz w:val="21"/>
          <w:szCs w:val="21"/>
          <w:shd w:val="clear" w:color="auto" w:fill="FFFFFF"/>
        </w:rPr>
        <w:t xml:space="preserve">El Lecho de </w:t>
      </w:r>
      <w:proofErr w:type="spellStart"/>
      <w:r w:rsidRPr="00CA659D">
        <w:rPr>
          <w:rFonts w:ascii="Open Sans" w:hAnsi="Open Sans" w:cs="Open Sans"/>
          <w:color w:val="7F7F7F" w:themeColor="text1" w:themeTint="80"/>
          <w:sz w:val="21"/>
          <w:szCs w:val="21"/>
          <w:shd w:val="clear" w:color="auto" w:fill="FFFFFF"/>
        </w:rPr>
        <w:t>Procusto</w:t>
      </w:r>
      <w:proofErr w:type="spellEnd"/>
      <w:r w:rsidRPr="00CA659D">
        <w:rPr>
          <w:rFonts w:ascii="Open Sans" w:hAnsi="Open Sans" w:cs="Open Sans"/>
          <w:color w:val="7F7F7F" w:themeColor="text1" w:themeTint="80"/>
          <w:sz w:val="21"/>
          <w:szCs w:val="21"/>
          <w:shd w:val="clear" w:color="auto" w:fill="FFFFFF"/>
        </w:rPr>
        <w:t xml:space="preserve">”. </w:t>
      </w:r>
      <w:r w:rsidRPr="00CA659D">
        <w:rPr>
          <w:rFonts w:ascii="Open Sans" w:hAnsi="Open Sans" w:cs="Open Sans"/>
          <w:color w:val="7F7F7F" w:themeColor="text1" w:themeTint="80"/>
        </w:rPr>
        <w:t>Museo C.A.V. La Neomudéjar, Madrid.</w:t>
      </w:r>
    </w:p>
    <w:p w14:paraId="203190B9" w14:textId="77777777" w:rsidR="00CA659D" w:rsidRPr="00CA659D" w:rsidRDefault="00CA659D" w:rsidP="00CA659D">
      <w:pPr>
        <w:spacing w:line="240" w:lineRule="auto"/>
        <w:rPr>
          <w:rFonts w:ascii="Open Sans" w:eastAsia="Times New Roman" w:hAnsi="Open Sans" w:cs="Open Sans"/>
          <w:b/>
          <w:color w:val="7F7F7F" w:themeColor="text1" w:themeTint="80"/>
          <w:kern w:val="36"/>
          <w:sz w:val="24"/>
          <w:szCs w:val="24"/>
          <w:lang w:eastAsia="es-ES"/>
        </w:rPr>
      </w:pPr>
    </w:p>
    <w:p w14:paraId="479C914C" w14:textId="77777777" w:rsidR="00CA659D" w:rsidRDefault="00CA659D" w:rsidP="002C6F94">
      <w:pPr>
        <w:spacing w:line="240" w:lineRule="auto"/>
        <w:jc w:val="center"/>
        <w:rPr>
          <w:rFonts w:ascii="Georgia" w:eastAsia="Times New Roman" w:hAnsi="Georgia" w:cs="Arial"/>
          <w:b/>
          <w:kern w:val="36"/>
          <w:sz w:val="24"/>
          <w:szCs w:val="24"/>
          <w:lang w:eastAsia="es-ES"/>
        </w:rPr>
      </w:pPr>
    </w:p>
    <w:p w14:paraId="1F5E00B8" w14:textId="2889C022" w:rsidR="00DA343E" w:rsidRPr="002C6F94" w:rsidRDefault="00015B5D" w:rsidP="002C6F94">
      <w:pPr>
        <w:spacing w:line="240" w:lineRule="auto"/>
        <w:jc w:val="center"/>
        <w:rPr>
          <w:rFonts w:ascii="Georgia" w:eastAsia="Times New Roman" w:hAnsi="Georgia" w:cs="Arial"/>
          <w:b/>
          <w:kern w:val="36"/>
          <w:sz w:val="24"/>
          <w:szCs w:val="24"/>
          <w:lang w:eastAsia="es-ES"/>
        </w:rPr>
      </w:pPr>
      <w:proofErr w:type="spellStart"/>
      <w:r w:rsidRPr="002C6F94">
        <w:rPr>
          <w:rFonts w:ascii="Georgia" w:eastAsia="Times New Roman" w:hAnsi="Georgia" w:cs="Arial"/>
          <w:b/>
          <w:kern w:val="36"/>
          <w:sz w:val="24"/>
          <w:szCs w:val="24"/>
          <w:lang w:eastAsia="es-ES"/>
        </w:rPr>
        <w:t>Bohemian</w:t>
      </w:r>
      <w:proofErr w:type="spellEnd"/>
      <w:r w:rsidRPr="002C6F94">
        <w:rPr>
          <w:rFonts w:ascii="Georgia" w:eastAsia="Times New Roman" w:hAnsi="Georgia" w:cs="Arial"/>
          <w:b/>
          <w:kern w:val="36"/>
          <w:sz w:val="24"/>
          <w:szCs w:val="24"/>
          <w:lang w:eastAsia="es-ES"/>
        </w:rPr>
        <w:t xml:space="preserve"> </w:t>
      </w:r>
      <w:proofErr w:type="spellStart"/>
      <w:r w:rsidRPr="002C6F94">
        <w:rPr>
          <w:rFonts w:ascii="Georgia" w:eastAsia="Times New Roman" w:hAnsi="Georgia" w:cs="Arial"/>
          <w:b/>
          <w:kern w:val="36"/>
          <w:sz w:val="24"/>
          <w:szCs w:val="24"/>
          <w:lang w:eastAsia="es-ES"/>
        </w:rPr>
        <w:t>Rhapsody</w:t>
      </w:r>
      <w:proofErr w:type="spellEnd"/>
      <w:r w:rsidR="00DA343E" w:rsidRPr="002C6F94">
        <w:rPr>
          <w:rFonts w:ascii="Georgia" w:eastAsia="Times New Roman" w:hAnsi="Georgia" w:cs="Arial"/>
          <w:b/>
          <w:kern w:val="36"/>
          <w:sz w:val="24"/>
          <w:szCs w:val="24"/>
          <w:lang w:eastAsia="es-ES"/>
        </w:rPr>
        <w:t xml:space="preserve"> </w:t>
      </w:r>
    </w:p>
    <w:p w14:paraId="3CA9E213" w14:textId="5E7A6EEA" w:rsidR="002B2614" w:rsidRPr="002C6F94" w:rsidRDefault="00DA343E" w:rsidP="002C6F94">
      <w:pPr>
        <w:spacing w:line="240" w:lineRule="auto"/>
        <w:jc w:val="center"/>
        <w:rPr>
          <w:rFonts w:ascii="Georgia" w:eastAsia="Times New Roman" w:hAnsi="Georgia" w:cs="Arial"/>
          <w:b/>
          <w:kern w:val="36"/>
          <w:sz w:val="24"/>
          <w:szCs w:val="24"/>
          <w:lang w:eastAsia="es-ES"/>
        </w:rPr>
      </w:pPr>
      <w:r w:rsidRPr="002C6F94">
        <w:rPr>
          <w:rFonts w:ascii="Georgia" w:eastAsia="Times New Roman" w:hAnsi="Georgia" w:cs="Arial"/>
          <w:b/>
          <w:kern w:val="36"/>
          <w:sz w:val="24"/>
          <w:szCs w:val="24"/>
          <w:lang w:eastAsia="es-ES"/>
        </w:rPr>
        <w:t>(</w:t>
      </w:r>
      <w:r w:rsidR="001C7C5E" w:rsidRPr="002C6F94">
        <w:rPr>
          <w:rFonts w:ascii="Georgia" w:eastAsia="Times New Roman" w:hAnsi="Georgia" w:cs="Arial"/>
          <w:b/>
          <w:kern w:val="36"/>
          <w:sz w:val="24"/>
          <w:szCs w:val="24"/>
          <w:lang w:eastAsia="es-ES"/>
        </w:rPr>
        <w:t>o la emancipación barroca</w:t>
      </w:r>
      <w:r w:rsidRPr="002C6F94">
        <w:rPr>
          <w:rFonts w:ascii="Georgia" w:eastAsia="Times New Roman" w:hAnsi="Georgia" w:cs="Arial"/>
          <w:b/>
          <w:kern w:val="36"/>
          <w:sz w:val="24"/>
          <w:szCs w:val="24"/>
          <w:lang w:eastAsia="es-ES"/>
        </w:rPr>
        <w:t xml:space="preserve">) </w:t>
      </w:r>
    </w:p>
    <w:p w14:paraId="17A765E3" w14:textId="77777777" w:rsidR="00015B5D" w:rsidRPr="002C6F94" w:rsidRDefault="00015B5D" w:rsidP="002C6F94">
      <w:pPr>
        <w:spacing w:line="360" w:lineRule="auto"/>
        <w:rPr>
          <w:rFonts w:ascii="Georgia" w:hAnsi="Georgia"/>
          <w:b/>
          <w:sz w:val="24"/>
          <w:szCs w:val="24"/>
        </w:rPr>
      </w:pPr>
    </w:p>
    <w:p w14:paraId="7B81D739" w14:textId="77777777" w:rsidR="00DA343E" w:rsidRPr="002C6F94" w:rsidRDefault="00DA343E" w:rsidP="002C6F94">
      <w:pPr>
        <w:spacing w:line="360" w:lineRule="auto"/>
        <w:jc w:val="right"/>
        <w:rPr>
          <w:rFonts w:ascii="Georgia" w:hAnsi="Georgia"/>
          <w:b/>
          <w:sz w:val="24"/>
          <w:szCs w:val="24"/>
        </w:rPr>
      </w:pPr>
    </w:p>
    <w:p w14:paraId="74D5016E" w14:textId="744E50E2" w:rsidR="00015B5D" w:rsidRPr="002C6F94" w:rsidRDefault="00015B5D" w:rsidP="002C6F94">
      <w:pPr>
        <w:spacing w:line="240" w:lineRule="auto"/>
        <w:jc w:val="right"/>
        <w:rPr>
          <w:rFonts w:ascii="Georgia" w:hAnsi="Georgia"/>
          <w:b/>
          <w:sz w:val="20"/>
          <w:szCs w:val="20"/>
        </w:rPr>
      </w:pPr>
      <w:r w:rsidRPr="002C6F94">
        <w:rPr>
          <w:rFonts w:ascii="Georgia" w:hAnsi="Georgia"/>
          <w:b/>
          <w:sz w:val="20"/>
          <w:szCs w:val="20"/>
        </w:rPr>
        <w:t xml:space="preserve"> ¿Ciria, te gusta Queen?</w:t>
      </w:r>
    </w:p>
    <w:p w14:paraId="07FC8946" w14:textId="4E083FFD" w:rsidR="00015B5D" w:rsidRPr="002C6F94" w:rsidRDefault="00015B5D" w:rsidP="002C6F94">
      <w:pPr>
        <w:spacing w:line="240" w:lineRule="auto"/>
        <w:jc w:val="right"/>
        <w:rPr>
          <w:rFonts w:ascii="Georgia" w:hAnsi="Georgia"/>
          <w:b/>
          <w:sz w:val="20"/>
          <w:szCs w:val="20"/>
        </w:rPr>
      </w:pPr>
      <w:r w:rsidRPr="002C6F94">
        <w:rPr>
          <w:rFonts w:ascii="Georgia" w:hAnsi="Georgia"/>
          <w:b/>
          <w:sz w:val="20"/>
          <w:szCs w:val="20"/>
        </w:rPr>
        <w:t>Por supuesto. Adoro a Freddie</w:t>
      </w:r>
      <w:r w:rsidR="00A67517" w:rsidRPr="002C6F94">
        <w:rPr>
          <w:rFonts w:ascii="Georgia" w:hAnsi="Georgia"/>
          <w:b/>
          <w:sz w:val="20"/>
          <w:szCs w:val="20"/>
        </w:rPr>
        <w:t>, p</w:t>
      </w:r>
      <w:r w:rsidRPr="002C6F94">
        <w:rPr>
          <w:rFonts w:ascii="Georgia" w:hAnsi="Georgia"/>
          <w:b/>
          <w:sz w:val="20"/>
          <w:szCs w:val="20"/>
        </w:rPr>
        <w:t>or siempre</w:t>
      </w:r>
      <w:r w:rsidR="00A67517" w:rsidRPr="002C6F94">
        <w:rPr>
          <w:rFonts w:ascii="Georgia" w:hAnsi="Georgia"/>
          <w:b/>
          <w:sz w:val="20"/>
          <w:szCs w:val="20"/>
        </w:rPr>
        <w:t>…</w:t>
      </w:r>
    </w:p>
    <w:p w14:paraId="04792E79" w14:textId="77777777" w:rsidR="00EE3F10" w:rsidRPr="002C6F94" w:rsidRDefault="00EE3F10" w:rsidP="002C6F94">
      <w:pPr>
        <w:spacing w:line="240" w:lineRule="auto"/>
        <w:jc w:val="both"/>
        <w:rPr>
          <w:rFonts w:ascii="Georgia" w:hAnsi="Georgia" w:cs="Arial"/>
          <w:shd w:val="clear" w:color="auto" w:fill="FFFFFF"/>
        </w:rPr>
      </w:pPr>
    </w:p>
    <w:p w14:paraId="495477D2" w14:textId="78CE2E32" w:rsidR="00EE3F10" w:rsidRPr="002C6F94" w:rsidRDefault="00EE3F10" w:rsidP="002C6F94">
      <w:pPr>
        <w:spacing w:line="240" w:lineRule="auto"/>
        <w:jc w:val="right"/>
        <w:rPr>
          <w:rFonts w:ascii="Georgia" w:hAnsi="Georgia" w:cs="Arial"/>
          <w:i/>
          <w:shd w:val="clear" w:color="auto" w:fill="FFFFFF"/>
        </w:rPr>
      </w:pPr>
      <w:proofErr w:type="gramStart"/>
      <w:r w:rsidRPr="002C6F94">
        <w:rPr>
          <w:rFonts w:ascii="Georgia" w:hAnsi="Georgia" w:cs="Arial"/>
          <w:i/>
          <w:shd w:val="clear" w:color="auto" w:fill="FFFFFF"/>
        </w:rPr>
        <w:t>Es esto la vida real?</w:t>
      </w:r>
      <w:proofErr w:type="gramEnd"/>
      <w:r w:rsidRPr="002C6F94">
        <w:rPr>
          <w:rFonts w:ascii="Georgia" w:hAnsi="Georgia" w:cs="Arial"/>
          <w:i/>
          <w:shd w:val="clear" w:color="auto" w:fill="FFFFFF"/>
        </w:rPr>
        <w:t> </w:t>
      </w:r>
      <w:r w:rsidRPr="002C6F94">
        <w:rPr>
          <w:rFonts w:ascii="Georgia" w:hAnsi="Georgia" w:cs="Arial"/>
          <w:i/>
        </w:rPr>
        <w:br/>
      </w:r>
      <w:proofErr w:type="gramStart"/>
      <w:r w:rsidRPr="002C6F94">
        <w:rPr>
          <w:rFonts w:ascii="Georgia" w:hAnsi="Georgia" w:cs="Arial"/>
          <w:i/>
          <w:shd w:val="clear" w:color="auto" w:fill="FFFFFF"/>
        </w:rPr>
        <w:t>Es esto simplemente fantasía?</w:t>
      </w:r>
      <w:proofErr w:type="gramEnd"/>
      <w:r w:rsidRPr="002C6F94">
        <w:rPr>
          <w:rFonts w:ascii="Georgia" w:hAnsi="Georgia" w:cs="Arial"/>
          <w:i/>
          <w:shd w:val="clear" w:color="auto" w:fill="FFFFFF"/>
        </w:rPr>
        <w:t> </w:t>
      </w:r>
      <w:r w:rsidRPr="002C6F94">
        <w:rPr>
          <w:rFonts w:ascii="Georgia" w:hAnsi="Georgia" w:cs="Arial"/>
          <w:i/>
        </w:rPr>
        <w:br/>
      </w:r>
      <w:r w:rsidRPr="002C6F94">
        <w:rPr>
          <w:rFonts w:ascii="Georgia" w:hAnsi="Georgia" w:cs="Arial"/>
          <w:i/>
          <w:shd w:val="clear" w:color="auto" w:fill="FFFFFF"/>
        </w:rPr>
        <w:t>Atrapado en un derrumbamiento </w:t>
      </w:r>
      <w:r w:rsidRPr="002C6F94">
        <w:rPr>
          <w:rFonts w:ascii="Georgia" w:hAnsi="Georgia" w:cs="Arial"/>
          <w:i/>
        </w:rPr>
        <w:br/>
      </w:r>
      <w:r w:rsidRPr="002C6F94">
        <w:rPr>
          <w:rFonts w:ascii="Georgia" w:hAnsi="Georgia" w:cs="Arial"/>
          <w:i/>
          <w:shd w:val="clear" w:color="auto" w:fill="FFFFFF"/>
        </w:rPr>
        <w:t>No hay escape de la realidad </w:t>
      </w:r>
      <w:r w:rsidRPr="002C6F94">
        <w:rPr>
          <w:rFonts w:ascii="Georgia" w:hAnsi="Georgia" w:cs="Arial"/>
          <w:i/>
        </w:rPr>
        <w:br/>
      </w:r>
      <w:r w:rsidRPr="002C6F94">
        <w:rPr>
          <w:rFonts w:ascii="Georgia" w:hAnsi="Georgia" w:cs="Arial"/>
          <w:i/>
          <w:shd w:val="clear" w:color="auto" w:fill="FFFFFF"/>
        </w:rPr>
        <w:t>Abre tus ojos </w:t>
      </w:r>
      <w:r w:rsidRPr="002C6F94">
        <w:rPr>
          <w:rFonts w:ascii="Georgia" w:hAnsi="Georgia" w:cs="Arial"/>
          <w:i/>
        </w:rPr>
        <w:br/>
      </w:r>
      <w:r w:rsidRPr="002C6F94">
        <w:rPr>
          <w:rFonts w:ascii="Georgia" w:hAnsi="Georgia" w:cs="Arial"/>
          <w:i/>
          <w:shd w:val="clear" w:color="auto" w:fill="FFFFFF"/>
        </w:rPr>
        <w:t>Mira a los cielos y observa </w:t>
      </w:r>
      <w:r w:rsidRPr="002C6F94">
        <w:rPr>
          <w:rFonts w:ascii="Georgia" w:hAnsi="Georgia" w:cs="Arial"/>
          <w:i/>
        </w:rPr>
        <w:br/>
      </w:r>
      <w:r w:rsidRPr="002C6F94">
        <w:rPr>
          <w:rFonts w:ascii="Georgia" w:hAnsi="Georgia" w:cs="Arial"/>
          <w:i/>
          <w:shd w:val="clear" w:color="auto" w:fill="FFFFFF"/>
        </w:rPr>
        <w:t>Sólo soy un pobre chico </w:t>
      </w:r>
      <w:r w:rsidRPr="002C6F94">
        <w:rPr>
          <w:rFonts w:ascii="Georgia" w:hAnsi="Georgia" w:cs="Arial"/>
          <w:i/>
        </w:rPr>
        <w:br/>
      </w:r>
      <w:r w:rsidRPr="002C6F94">
        <w:rPr>
          <w:rFonts w:ascii="Georgia" w:hAnsi="Georgia" w:cs="Arial"/>
          <w:i/>
          <w:shd w:val="clear" w:color="auto" w:fill="FFFFFF"/>
        </w:rPr>
        <w:t>No necesito compasión </w:t>
      </w:r>
      <w:r w:rsidRPr="002C6F94">
        <w:rPr>
          <w:rFonts w:ascii="Georgia" w:hAnsi="Georgia" w:cs="Arial"/>
          <w:i/>
        </w:rPr>
        <w:br/>
      </w:r>
      <w:r w:rsidRPr="002C6F94">
        <w:rPr>
          <w:rFonts w:ascii="Georgia" w:hAnsi="Georgia" w:cs="Arial"/>
          <w:i/>
          <w:shd w:val="clear" w:color="auto" w:fill="FFFFFF"/>
        </w:rPr>
        <w:t>Porque soy un va y viene </w:t>
      </w:r>
      <w:r w:rsidRPr="002C6F94">
        <w:rPr>
          <w:rFonts w:ascii="Georgia" w:hAnsi="Georgia" w:cs="Arial"/>
          <w:i/>
        </w:rPr>
        <w:br/>
      </w:r>
      <w:r w:rsidRPr="002C6F94">
        <w:rPr>
          <w:rFonts w:ascii="Georgia" w:hAnsi="Georgia" w:cs="Arial"/>
          <w:i/>
          <w:shd w:val="clear" w:color="auto" w:fill="FFFFFF"/>
        </w:rPr>
        <w:t>Un poco arriba, un poco abajo </w:t>
      </w:r>
      <w:r w:rsidRPr="002C6F94">
        <w:rPr>
          <w:rFonts w:ascii="Georgia" w:hAnsi="Georgia" w:cs="Arial"/>
          <w:i/>
        </w:rPr>
        <w:br/>
      </w:r>
      <w:r w:rsidRPr="002C6F94">
        <w:rPr>
          <w:rFonts w:ascii="Georgia" w:hAnsi="Georgia" w:cs="Arial"/>
          <w:i/>
          <w:shd w:val="clear" w:color="auto" w:fill="FFFFFF"/>
        </w:rPr>
        <w:t>No me importa de qu</w:t>
      </w:r>
      <w:r w:rsidR="0047218E" w:rsidRPr="002C6F94">
        <w:rPr>
          <w:rFonts w:ascii="Georgia" w:hAnsi="Georgia" w:cs="Arial"/>
          <w:i/>
          <w:shd w:val="clear" w:color="auto" w:fill="FFFFFF"/>
        </w:rPr>
        <w:t>é</w:t>
      </w:r>
      <w:r w:rsidRPr="002C6F94">
        <w:rPr>
          <w:rFonts w:ascii="Georgia" w:hAnsi="Georgia" w:cs="Arial"/>
          <w:i/>
          <w:shd w:val="clear" w:color="auto" w:fill="FFFFFF"/>
        </w:rPr>
        <w:t xml:space="preserve"> lado sople el viento… </w:t>
      </w:r>
    </w:p>
    <w:p w14:paraId="5D3EACBE" w14:textId="77777777" w:rsidR="0047218E" w:rsidRPr="002C6F94" w:rsidRDefault="0047218E" w:rsidP="002C6F94">
      <w:pPr>
        <w:spacing w:line="360" w:lineRule="auto"/>
        <w:ind w:firstLine="708"/>
        <w:jc w:val="both"/>
        <w:rPr>
          <w:rFonts w:ascii="Georgia" w:hAnsi="Georgia" w:cs="Arial"/>
          <w:sz w:val="24"/>
          <w:szCs w:val="24"/>
          <w:shd w:val="clear" w:color="auto" w:fill="FFFFFF"/>
        </w:rPr>
      </w:pPr>
    </w:p>
    <w:p w14:paraId="0B35F25C" w14:textId="631EB57C" w:rsidR="00C33257" w:rsidRPr="002C6F94" w:rsidRDefault="0041475E" w:rsidP="002C6F94">
      <w:pPr>
        <w:spacing w:line="360" w:lineRule="auto"/>
        <w:ind w:firstLine="708"/>
        <w:jc w:val="both"/>
        <w:rPr>
          <w:rFonts w:ascii="Georgia" w:hAnsi="Georgia" w:cs="Arial"/>
          <w:sz w:val="24"/>
          <w:szCs w:val="24"/>
          <w:shd w:val="clear" w:color="auto" w:fill="FFFFFF"/>
        </w:rPr>
      </w:pPr>
      <w:r w:rsidRPr="002C6F94">
        <w:rPr>
          <w:rFonts w:ascii="Georgia" w:hAnsi="Georgia" w:cs="Arial"/>
          <w:sz w:val="24"/>
          <w:szCs w:val="24"/>
          <w:shd w:val="clear" w:color="auto" w:fill="FFFFFF"/>
        </w:rPr>
        <w:t xml:space="preserve">He pasado algún tiempo observando </w:t>
      </w:r>
      <w:r w:rsidR="00EE3F10" w:rsidRPr="002C6F94">
        <w:rPr>
          <w:rFonts w:ascii="Georgia" w:hAnsi="Georgia" w:cs="Arial"/>
          <w:sz w:val="24"/>
          <w:szCs w:val="24"/>
          <w:shd w:val="clear" w:color="auto" w:fill="FFFFFF"/>
        </w:rPr>
        <w:t>a Ciria, intentando comprender algo (un algo) que presiento</w:t>
      </w:r>
      <w:r w:rsidR="0057427E" w:rsidRPr="002C6F94">
        <w:rPr>
          <w:rFonts w:ascii="Georgia" w:hAnsi="Georgia" w:cs="Arial"/>
          <w:sz w:val="24"/>
          <w:szCs w:val="24"/>
          <w:shd w:val="clear" w:color="auto" w:fill="FFFFFF"/>
        </w:rPr>
        <w:t xml:space="preserve"> </w:t>
      </w:r>
      <w:r w:rsidR="00EE3F10" w:rsidRPr="002C6F94">
        <w:rPr>
          <w:rFonts w:ascii="Georgia" w:hAnsi="Georgia" w:cs="Arial"/>
          <w:sz w:val="24"/>
          <w:szCs w:val="24"/>
          <w:shd w:val="clear" w:color="auto" w:fill="FFFFFF"/>
        </w:rPr>
        <w:t>es</w:t>
      </w:r>
      <w:r w:rsidR="003977B1" w:rsidRPr="002C6F94">
        <w:rPr>
          <w:rFonts w:ascii="Georgia" w:hAnsi="Georgia" w:cs="Arial"/>
          <w:sz w:val="24"/>
          <w:szCs w:val="24"/>
          <w:shd w:val="clear" w:color="auto" w:fill="FFFFFF"/>
        </w:rPr>
        <w:t xml:space="preserve">capa </w:t>
      </w:r>
      <w:r w:rsidR="00EE3F10" w:rsidRPr="002C6F94">
        <w:rPr>
          <w:rFonts w:ascii="Georgia" w:hAnsi="Georgia" w:cs="Arial"/>
          <w:sz w:val="24"/>
          <w:szCs w:val="24"/>
          <w:shd w:val="clear" w:color="auto" w:fill="FFFFFF"/>
        </w:rPr>
        <w:t xml:space="preserve">a mi entendimiento más acabado o a esa suerte de comprensión que presume del </w:t>
      </w:r>
      <w:r w:rsidR="00EE3F10" w:rsidRPr="002C6F94">
        <w:rPr>
          <w:rFonts w:ascii="Georgia" w:hAnsi="Georgia" w:cs="Arial"/>
          <w:i/>
          <w:sz w:val="24"/>
          <w:szCs w:val="24"/>
          <w:shd w:val="clear" w:color="auto" w:fill="FFFFFF"/>
        </w:rPr>
        <w:t xml:space="preserve">todo </w:t>
      </w:r>
      <w:r w:rsidR="00EE3F10" w:rsidRPr="002C6F94">
        <w:rPr>
          <w:rFonts w:ascii="Georgia" w:hAnsi="Georgia" w:cs="Arial"/>
          <w:sz w:val="24"/>
          <w:szCs w:val="24"/>
          <w:shd w:val="clear" w:color="auto" w:fill="FFFFFF"/>
        </w:rPr>
        <w:t xml:space="preserve">sin la </w:t>
      </w:r>
      <w:r w:rsidR="00EE3F10" w:rsidRPr="002C6F94">
        <w:rPr>
          <w:rFonts w:ascii="Georgia" w:hAnsi="Georgia" w:cs="Arial"/>
          <w:i/>
          <w:sz w:val="24"/>
          <w:szCs w:val="24"/>
          <w:shd w:val="clear" w:color="auto" w:fill="FFFFFF"/>
        </w:rPr>
        <w:t>suma</w:t>
      </w:r>
      <w:r w:rsidR="00EE3F10" w:rsidRPr="002C6F94">
        <w:rPr>
          <w:rFonts w:ascii="Georgia" w:hAnsi="Georgia" w:cs="Arial"/>
          <w:sz w:val="24"/>
          <w:szCs w:val="24"/>
          <w:shd w:val="clear" w:color="auto" w:fill="FFFFFF"/>
        </w:rPr>
        <w:t xml:space="preserve"> de las partes. Sin embargo, de esa observación si que nace una revelación expedita, una certeza</w:t>
      </w:r>
      <w:r w:rsidR="003977B1" w:rsidRPr="002C6F94">
        <w:rPr>
          <w:rFonts w:ascii="Georgia" w:hAnsi="Georgia" w:cs="Arial"/>
          <w:sz w:val="24"/>
          <w:szCs w:val="24"/>
          <w:shd w:val="clear" w:color="auto" w:fill="FFFFFF"/>
        </w:rPr>
        <w:t xml:space="preserve">, una sentencia irrefutable. </w:t>
      </w:r>
      <w:r w:rsidR="00EE3F10" w:rsidRPr="002C6F94">
        <w:rPr>
          <w:rFonts w:ascii="Georgia" w:hAnsi="Georgia" w:cs="Arial"/>
          <w:sz w:val="24"/>
          <w:szCs w:val="24"/>
          <w:shd w:val="clear" w:color="auto" w:fill="FFFFFF"/>
        </w:rPr>
        <w:t xml:space="preserve">Ciria es, con </w:t>
      </w:r>
      <w:r w:rsidR="003977B1" w:rsidRPr="002C6F94">
        <w:rPr>
          <w:rFonts w:ascii="Georgia" w:hAnsi="Georgia" w:cs="Arial"/>
          <w:sz w:val="24"/>
          <w:szCs w:val="24"/>
          <w:shd w:val="clear" w:color="auto" w:fill="FFFFFF"/>
        </w:rPr>
        <w:t>larqueza</w:t>
      </w:r>
      <w:r w:rsidR="00EE3F10" w:rsidRPr="002C6F94">
        <w:rPr>
          <w:rFonts w:ascii="Georgia" w:hAnsi="Georgia" w:cs="Arial"/>
          <w:sz w:val="24"/>
          <w:szCs w:val="24"/>
          <w:shd w:val="clear" w:color="auto" w:fill="FFFFFF"/>
        </w:rPr>
        <w:t>, lo que ha querido ser siempre</w:t>
      </w:r>
      <w:r w:rsidR="003977B1" w:rsidRPr="002C6F94">
        <w:rPr>
          <w:rFonts w:ascii="Georgia" w:hAnsi="Georgia" w:cs="Arial"/>
          <w:sz w:val="24"/>
          <w:szCs w:val="24"/>
          <w:shd w:val="clear" w:color="auto" w:fill="FFFFFF"/>
        </w:rPr>
        <w:t xml:space="preserve">: </w:t>
      </w:r>
      <w:r w:rsidR="00EE3F10" w:rsidRPr="002C6F94">
        <w:rPr>
          <w:rFonts w:ascii="Georgia" w:hAnsi="Georgia" w:cs="Arial"/>
          <w:sz w:val="24"/>
          <w:szCs w:val="24"/>
          <w:shd w:val="clear" w:color="auto" w:fill="FFFFFF"/>
        </w:rPr>
        <w:t>un gran artist</w:t>
      </w:r>
      <w:r w:rsidR="007A4F52" w:rsidRPr="002C6F94">
        <w:rPr>
          <w:rFonts w:ascii="Georgia" w:hAnsi="Georgia" w:cs="Arial"/>
          <w:sz w:val="24"/>
          <w:szCs w:val="24"/>
          <w:shd w:val="clear" w:color="auto" w:fill="FFFFFF"/>
        </w:rPr>
        <w:t>a. U</w:t>
      </w:r>
      <w:r w:rsidR="00EE3F10" w:rsidRPr="002C6F94">
        <w:rPr>
          <w:rFonts w:ascii="Georgia" w:hAnsi="Georgia" w:cs="Arial"/>
          <w:sz w:val="24"/>
          <w:szCs w:val="24"/>
          <w:shd w:val="clear" w:color="auto" w:fill="FFFFFF"/>
        </w:rPr>
        <w:t>n hombre, como yo, esclavizado</w:t>
      </w:r>
      <w:r w:rsidR="003977B1" w:rsidRPr="002C6F94">
        <w:rPr>
          <w:rFonts w:ascii="Georgia" w:hAnsi="Georgia" w:cs="Arial"/>
          <w:sz w:val="24"/>
          <w:szCs w:val="24"/>
          <w:shd w:val="clear" w:color="auto" w:fill="FFFFFF"/>
        </w:rPr>
        <w:t>/emancipa</w:t>
      </w:r>
      <w:r w:rsidR="000E3920" w:rsidRPr="002C6F94">
        <w:rPr>
          <w:rFonts w:ascii="Georgia" w:hAnsi="Georgia" w:cs="Arial"/>
          <w:sz w:val="24"/>
          <w:szCs w:val="24"/>
          <w:shd w:val="clear" w:color="auto" w:fill="FFFFFF"/>
        </w:rPr>
        <w:t>do</w:t>
      </w:r>
      <w:r w:rsidR="00EE3F10" w:rsidRPr="002C6F94">
        <w:rPr>
          <w:rFonts w:ascii="Georgia" w:hAnsi="Georgia" w:cs="Arial"/>
          <w:sz w:val="24"/>
          <w:szCs w:val="24"/>
          <w:shd w:val="clear" w:color="auto" w:fill="FFFFFF"/>
        </w:rPr>
        <w:t xml:space="preserve"> de las normas (y de las formas), pero profundamente libre en el mismísimo centro </w:t>
      </w:r>
      <w:r w:rsidR="003977B1" w:rsidRPr="002C6F94">
        <w:rPr>
          <w:rFonts w:ascii="Georgia" w:hAnsi="Georgia" w:cs="Arial"/>
          <w:sz w:val="24"/>
          <w:szCs w:val="24"/>
          <w:shd w:val="clear" w:color="auto" w:fill="FFFFFF"/>
        </w:rPr>
        <w:t xml:space="preserve">y fuero </w:t>
      </w:r>
      <w:r w:rsidR="00EE3F10" w:rsidRPr="002C6F94">
        <w:rPr>
          <w:rFonts w:ascii="Georgia" w:hAnsi="Georgia" w:cs="Arial"/>
          <w:sz w:val="24"/>
          <w:szCs w:val="24"/>
          <w:shd w:val="clear" w:color="auto" w:fill="FFFFFF"/>
        </w:rPr>
        <w:t xml:space="preserve">de su </w:t>
      </w:r>
      <w:r w:rsidR="00EE3F10" w:rsidRPr="002C6F94">
        <w:rPr>
          <w:rFonts w:ascii="Georgia" w:hAnsi="Georgia" w:cs="Arial"/>
          <w:i/>
          <w:sz w:val="24"/>
          <w:szCs w:val="24"/>
          <w:shd w:val="clear" w:color="auto" w:fill="FFFFFF"/>
        </w:rPr>
        <w:t>yo</w:t>
      </w:r>
      <w:r w:rsidR="00EE3F10" w:rsidRPr="002C6F94">
        <w:rPr>
          <w:rFonts w:ascii="Georgia" w:hAnsi="Georgia" w:cs="Arial"/>
          <w:sz w:val="24"/>
          <w:szCs w:val="24"/>
          <w:shd w:val="clear" w:color="auto" w:fill="FFFFFF"/>
        </w:rPr>
        <w:t xml:space="preserve">. </w:t>
      </w:r>
      <w:r w:rsidR="0047218E" w:rsidRPr="002C6F94">
        <w:rPr>
          <w:rFonts w:ascii="Georgia" w:hAnsi="Georgia" w:cs="Arial"/>
          <w:sz w:val="24"/>
          <w:szCs w:val="24"/>
          <w:shd w:val="clear" w:color="auto" w:fill="FFFFFF"/>
        </w:rPr>
        <w:t>Entre él y yo existe una definición que, paradójicamente, no define nada. Y es así, y no de otro modo, porque</w:t>
      </w:r>
      <w:r w:rsidR="003977B1" w:rsidRPr="002C6F94">
        <w:rPr>
          <w:rFonts w:ascii="Georgia" w:hAnsi="Georgia" w:cs="Arial"/>
          <w:sz w:val="24"/>
          <w:szCs w:val="24"/>
          <w:shd w:val="clear" w:color="auto" w:fill="FFFFFF"/>
        </w:rPr>
        <w:t xml:space="preserve"> la verdadera </w:t>
      </w:r>
      <w:r w:rsidR="003977B1" w:rsidRPr="002C6F94">
        <w:rPr>
          <w:rFonts w:ascii="Georgia" w:hAnsi="Georgia" w:cs="Arial"/>
          <w:i/>
          <w:sz w:val="24"/>
          <w:szCs w:val="24"/>
          <w:shd w:val="clear" w:color="auto" w:fill="FFFFFF"/>
        </w:rPr>
        <w:t>pasión</w:t>
      </w:r>
      <w:r w:rsidR="003977B1" w:rsidRPr="002C6F94">
        <w:rPr>
          <w:rFonts w:ascii="Georgia" w:hAnsi="Georgia" w:cs="Arial"/>
          <w:sz w:val="24"/>
          <w:szCs w:val="24"/>
          <w:shd w:val="clear" w:color="auto" w:fill="FFFFFF"/>
        </w:rPr>
        <w:t xml:space="preserve">, la más resuelta de las </w:t>
      </w:r>
      <w:r w:rsidR="003977B1" w:rsidRPr="002C6F94">
        <w:rPr>
          <w:rFonts w:ascii="Georgia" w:hAnsi="Georgia" w:cs="Arial"/>
          <w:i/>
          <w:sz w:val="24"/>
          <w:szCs w:val="24"/>
          <w:shd w:val="clear" w:color="auto" w:fill="FFFFFF"/>
        </w:rPr>
        <w:t>vocaciones</w:t>
      </w:r>
      <w:r w:rsidR="003977B1" w:rsidRPr="002C6F94">
        <w:rPr>
          <w:rFonts w:ascii="Georgia" w:hAnsi="Georgia" w:cs="Arial"/>
          <w:sz w:val="24"/>
          <w:szCs w:val="24"/>
          <w:shd w:val="clear" w:color="auto" w:fill="FFFFFF"/>
        </w:rPr>
        <w:t xml:space="preserve"> escapa -con gracia solapada y felina- de cualquier término que pretenda fingir y no ser, relatar y no decir</w:t>
      </w:r>
      <w:r w:rsidR="000E3920" w:rsidRPr="002C6F94">
        <w:rPr>
          <w:rFonts w:ascii="Georgia" w:hAnsi="Georgia" w:cs="Arial"/>
          <w:sz w:val="24"/>
          <w:szCs w:val="24"/>
          <w:shd w:val="clear" w:color="auto" w:fill="FFFFFF"/>
        </w:rPr>
        <w:t xml:space="preserve">, apuntar y no señalar. Somos presa del </w:t>
      </w:r>
      <w:r w:rsidR="000E3920" w:rsidRPr="002C6F94">
        <w:rPr>
          <w:rFonts w:ascii="Georgia" w:hAnsi="Georgia" w:cs="Arial"/>
          <w:i/>
          <w:sz w:val="24"/>
          <w:szCs w:val="24"/>
          <w:shd w:val="clear" w:color="auto" w:fill="FFFFFF"/>
        </w:rPr>
        <w:t>tic</w:t>
      </w:r>
      <w:r w:rsidR="000E3920" w:rsidRPr="002C6F94">
        <w:rPr>
          <w:rFonts w:ascii="Georgia" w:hAnsi="Georgia" w:cs="Arial"/>
          <w:sz w:val="24"/>
          <w:szCs w:val="24"/>
          <w:shd w:val="clear" w:color="auto" w:fill="FFFFFF"/>
        </w:rPr>
        <w:t xml:space="preserve"> y de la pose</w:t>
      </w:r>
      <w:r w:rsidR="0051556C" w:rsidRPr="002C6F94">
        <w:rPr>
          <w:rFonts w:ascii="Georgia" w:hAnsi="Georgia" w:cs="Arial"/>
          <w:sz w:val="24"/>
          <w:szCs w:val="24"/>
          <w:shd w:val="clear" w:color="auto" w:fill="FFFFFF"/>
        </w:rPr>
        <w:t>, eso dicen</w:t>
      </w:r>
      <w:r w:rsidR="000E3920" w:rsidRPr="002C6F94">
        <w:rPr>
          <w:rFonts w:ascii="Georgia" w:hAnsi="Georgia" w:cs="Arial"/>
          <w:sz w:val="24"/>
          <w:szCs w:val="24"/>
          <w:shd w:val="clear" w:color="auto" w:fill="FFFFFF"/>
        </w:rPr>
        <w:t xml:space="preserve">. O cabría decir -mejor- que </w:t>
      </w:r>
      <w:r w:rsidR="000E3920" w:rsidRPr="002C6F94">
        <w:rPr>
          <w:rFonts w:ascii="Georgia" w:hAnsi="Georgia" w:cs="Arial"/>
          <w:i/>
          <w:sz w:val="24"/>
          <w:szCs w:val="24"/>
          <w:shd w:val="clear" w:color="auto" w:fill="FFFFFF"/>
        </w:rPr>
        <w:t>ellos</w:t>
      </w:r>
      <w:r w:rsidR="000E3920" w:rsidRPr="002C6F94">
        <w:rPr>
          <w:rFonts w:ascii="Georgia" w:hAnsi="Georgia" w:cs="Arial"/>
          <w:sz w:val="24"/>
          <w:szCs w:val="24"/>
          <w:shd w:val="clear" w:color="auto" w:fill="FFFFFF"/>
        </w:rPr>
        <w:t xml:space="preserve">, los </w:t>
      </w:r>
      <w:r w:rsidR="000E3920" w:rsidRPr="002C6F94">
        <w:rPr>
          <w:rFonts w:ascii="Georgia" w:hAnsi="Georgia" w:cs="Arial"/>
          <w:i/>
          <w:sz w:val="24"/>
          <w:szCs w:val="24"/>
          <w:shd w:val="clear" w:color="auto" w:fill="FFFFFF"/>
        </w:rPr>
        <w:t>otros</w:t>
      </w:r>
      <w:r w:rsidR="000E3920" w:rsidRPr="002C6F94">
        <w:rPr>
          <w:rFonts w:ascii="Georgia" w:hAnsi="Georgia" w:cs="Arial"/>
          <w:sz w:val="24"/>
          <w:szCs w:val="24"/>
          <w:shd w:val="clear" w:color="auto" w:fill="FFFFFF"/>
        </w:rPr>
        <w:t>, son la presa; nosotros, por el contrario, somos libre en nuestra visceralidad, en el ejerci</w:t>
      </w:r>
      <w:r w:rsidR="0051556C" w:rsidRPr="002C6F94">
        <w:rPr>
          <w:rFonts w:ascii="Georgia" w:hAnsi="Georgia" w:cs="Arial"/>
          <w:sz w:val="24"/>
          <w:szCs w:val="24"/>
          <w:shd w:val="clear" w:color="auto" w:fill="FFFFFF"/>
        </w:rPr>
        <w:t>ci</w:t>
      </w:r>
      <w:r w:rsidR="000E3920" w:rsidRPr="002C6F94">
        <w:rPr>
          <w:rFonts w:ascii="Georgia" w:hAnsi="Georgia" w:cs="Arial"/>
          <w:sz w:val="24"/>
          <w:szCs w:val="24"/>
          <w:shd w:val="clear" w:color="auto" w:fill="FFFFFF"/>
        </w:rPr>
        <w:t xml:space="preserve">o de aquello que nos “construye”, nos “destruye” y nos “redime”. Nosotros somos, frente al juego especular de las simulaciones concertadas, auténticas </w:t>
      </w:r>
      <w:r w:rsidR="000E3920" w:rsidRPr="002C6F94">
        <w:rPr>
          <w:rFonts w:ascii="Georgia" w:hAnsi="Georgia" w:cs="Arial"/>
          <w:i/>
          <w:sz w:val="24"/>
          <w:szCs w:val="24"/>
          <w:shd w:val="clear" w:color="auto" w:fill="FFFFFF"/>
        </w:rPr>
        <w:t>entidades autónomas</w:t>
      </w:r>
      <w:r w:rsidR="000E3920" w:rsidRPr="002C6F94">
        <w:rPr>
          <w:rFonts w:ascii="Georgia" w:hAnsi="Georgia" w:cs="Arial"/>
          <w:sz w:val="24"/>
          <w:szCs w:val="24"/>
          <w:shd w:val="clear" w:color="auto" w:fill="FFFFFF"/>
        </w:rPr>
        <w:t>, tan defectuosas como virtudes tiene el cielo. El mundo nos señala y nos critica porque cree</w:t>
      </w:r>
      <w:r w:rsidR="00C57808" w:rsidRPr="002C6F94">
        <w:rPr>
          <w:rFonts w:ascii="Georgia" w:hAnsi="Georgia" w:cs="Arial"/>
          <w:sz w:val="24"/>
          <w:szCs w:val="24"/>
          <w:shd w:val="clear" w:color="auto" w:fill="FFFFFF"/>
        </w:rPr>
        <w:t xml:space="preserve"> </w:t>
      </w:r>
      <w:r w:rsidR="00C57808" w:rsidRPr="002C6F94">
        <w:rPr>
          <w:rFonts w:ascii="Georgia" w:hAnsi="Georgia" w:cs="Arial"/>
          <w:sz w:val="24"/>
          <w:szCs w:val="24"/>
          <w:shd w:val="clear" w:color="auto" w:fill="FFFFFF"/>
        </w:rPr>
        <w:lastRenderedPageBreak/>
        <w:t xml:space="preserve">conocernos, pero sólo conoce -si acaso- el esbozo de esa caricatura que nos complace regalar </w:t>
      </w:r>
      <w:r w:rsidR="0051556C" w:rsidRPr="002C6F94">
        <w:rPr>
          <w:rFonts w:ascii="Georgia" w:hAnsi="Georgia" w:cs="Arial"/>
          <w:sz w:val="24"/>
          <w:szCs w:val="24"/>
          <w:shd w:val="clear" w:color="auto" w:fill="FFFFFF"/>
        </w:rPr>
        <w:t>como respuesta a</w:t>
      </w:r>
      <w:r w:rsidR="00C57808" w:rsidRPr="002C6F94">
        <w:rPr>
          <w:rFonts w:ascii="Georgia" w:hAnsi="Georgia" w:cs="Arial"/>
          <w:sz w:val="24"/>
          <w:szCs w:val="24"/>
          <w:shd w:val="clear" w:color="auto" w:fill="FFFFFF"/>
        </w:rPr>
        <w:t xml:space="preserve"> las pedradas. El misterio frente a la evidencia, </w:t>
      </w:r>
      <w:r w:rsidR="0057427E" w:rsidRPr="002C6F94">
        <w:rPr>
          <w:rFonts w:ascii="Georgia" w:hAnsi="Georgia" w:cs="Arial"/>
          <w:sz w:val="24"/>
          <w:szCs w:val="24"/>
          <w:shd w:val="clear" w:color="auto" w:fill="FFFFFF"/>
        </w:rPr>
        <w:t>el algoritmo nervioso frente a la monotonía, la especulación frente a la descripción estéril, el cosmos frente al mapa, la fuga frente al estacionamiento. Eso, precisamente eso, nos define. Es decir, nos define aquello que, por suerte, no define nada</w:t>
      </w:r>
      <w:r w:rsidR="00C33257" w:rsidRPr="002C6F94">
        <w:rPr>
          <w:rFonts w:ascii="Georgia" w:hAnsi="Georgia" w:cs="Arial"/>
          <w:sz w:val="24"/>
          <w:szCs w:val="24"/>
          <w:shd w:val="clear" w:color="auto" w:fill="FFFFFF"/>
        </w:rPr>
        <w:t xml:space="preserve"> (b</w:t>
      </w:r>
      <w:r w:rsidR="0009074E" w:rsidRPr="002C6F94">
        <w:rPr>
          <w:rFonts w:ascii="Georgia" w:hAnsi="Georgia" w:cs="Arial"/>
          <w:sz w:val="24"/>
          <w:szCs w:val="24"/>
          <w:shd w:val="clear" w:color="auto" w:fill="FFFFFF"/>
        </w:rPr>
        <w:t xml:space="preserve">ienvenida sea, una y mil veces, Susan </w:t>
      </w:r>
      <w:proofErr w:type="spellStart"/>
      <w:r w:rsidR="0009074E" w:rsidRPr="002C6F94">
        <w:rPr>
          <w:rFonts w:ascii="Georgia" w:hAnsi="Georgia" w:cs="Arial"/>
          <w:sz w:val="24"/>
          <w:szCs w:val="24"/>
          <w:shd w:val="clear" w:color="auto" w:fill="FFFFFF"/>
        </w:rPr>
        <w:t>Sonta</w:t>
      </w:r>
      <w:r w:rsidR="00D82406" w:rsidRPr="002C6F94">
        <w:rPr>
          <w:rFonts w:ascii="Georgia" w:hAnsi="Georgia" w:cs="Arial"/>
          <w:sz w:val="24"/>
          <w:szCs w:val="24"/>
          <w:shd w:val="clear" w:color="auto" w:fill="FFFFFF"/>
        </w:rPr>
        <w:t>n</w:t>
      </w:r>
      <w:r w:rsidR="0009074E" w:rsidRPr="002C6F94">
        <w:rPr>
          <w:rFonts w:ascii="Georgia" w:hAnsi="Georgia" w:cs="Arial"/>
          <w:sz w:val="24"/>
          <w:szCs w:val="24"/>
          <w:shd w:val="clear" w:color="auto" w:fill="FFFFFF"/>
        </w:rPr>
        <w:t>g</w:t>
      </w:r>
      <w:proofErr w:type="spellEnd"/>
      <w:r w:rsidR="00C33257" w:rsidRPr="002C6F94">
        <w:rPr>
          <w:rFonts w:ascii="Georgia" w:hAnsi="Georgia" w:cs="Arial"/>
          <w:sz w:val="24"/>
          <w:szCs w:val="24"/>
          <w:shd w:val="clear" w:color="auto" w:fill="FFFFFF"/>
        </w:rPr>
        <w:t>)</w:t>
      </w:r>
      <w:r w:rsidR="0009074E" w:rsidRPr="002C6F94">
        <w:rPr>
          <w:rFonts w:ascii="Georgia" w:hAnsi="Georgia" w:cs="Arial"/>
          <w:sz w:val="24"/>
          <w:szCs w:val="24"/>
          <w:shd w:val="clear" w:color="auto" w:fill="FFFFFF"/>
        </w:rPr>
        <w:t xml:space="preserve">. Nos define, por antonomasia, la negación. Es desde la negación que se dispensa -contrariamente- nuestra más poderosa (in)definición. </w:t>
      </w:r>
    </w:p>
    <w:p w14:paraId="68272249" w14:textId="5860093D" w:rsidR="0009074E" w:rsidRPr="002C6F94" w:rsidRDefault="00E0058C" w:rsidP="002C6F94">
      <w:pPr>
        <w:spacing w:line="360" w:lineRule="auto"/>
        <w:ind w:firstLine="708"/>
        <w:jc w:val="both"/>
        <w:rPr>
          <w:rFonts w:ascii="Georgia" w:eastAsia="Times New Roman" w:hAnsi="Georgia" w:cs="Arial"/>
          <w:kern w:val="36"/>
          <w:sz w:val="24"/>
          <w:szCs w:val="24"/>
          <w:lang w:eastAsia="es-ES"/>
        </w:rPr>
      </w:pPr>
      <w:r w:rsidRPr="002C6F94">
        <w:rPr>
          <w:rFonts w:ascii="Georgia" w:hAnsi="Georgia" w:cs="Arial"/>
          <w:sz w:val="24"/>
          <w:szCs w:val="24"/>
          <w:shd w:val="clear" w:color="auto" w:fill="FFFFFF"/>
        </w:rPr>
        <w:t>A</w:t>
      </w:r>
      <w:r w:rsidR="0009074E" w:rsidRPr="002C6F94">
        <w:rPr>
          <w:rFonts w:ascii="Georgia" w:hAnsi="Georgia" w:cs="Arial"/>
          <w:sz w:val="24"/>
          <w:szCs w:val="24"/>
          <w:shd w:val="clear" w:color="auto" w:fill="FFFFFF"/>
        </w:rPr>
        <w:t xml:space="preserve">yer </w:t>
      </w:r>
      <w:r w:rsidRPr="002C6F94">
        <w:rPr>
          <w:rFonts w:ascii="Georgia" w:hAnsi="Georgia" w:cs="Arial"/>
          <w:sz w:val="24"/>
          <w:szCs w:val="24"/>
          <w:shd w:val="clear" w:color="auto" w:fill="FFFFFF"/>
        </w:rPr>
        <w:t xml:space="preserve">noche vi </w:t>
      </w:r>
      <w:r w:rsidR="0009074E" w:rsidRPr="002C6F94">
        <w:rPr>
          <w:rFonts w:ascii="Georgia" w:hAnsi="Georgia" w:cs="Arial"/>
          <w:sz w:val="24"/>
          <w:szCs w:val="24"/>
          <w:shd w:val="clear" w:color="auto" w:fill="FFFFFF"/>
        </w:rPr>
        <w:t xml:space="preserve">la película </w:t>
      </w:r>
      <w:proofErr w:type="spellStart"/>
      <w:r w:rsidR="0009074E" w:rsidRPr="002C6F94">
        <w:rPr>
          <w:rFonts w:ascii="Georgia" w:eastAsia="Times New Roman" w:hAnsi="Georgia" w:cs="Arial"/>
          <w:i/>
          <w:kern w:val="36"/>
          <w:sz w:val="24"/>
          <w:szCs w:val="24"/>
          <w:lang w:eastAsia="es-ES"/>
        </w:rPr>
        <w:t>Bohemian</w:t>
      </w:r>
      <w:proofErr w:type="spellEnd"/>
      <w:r w:rsidR="0009074E" w:rsidRPr="002C6F94">
        <w:rPr>
          <w:rFonts w:ascii="Georgia" w:eastAsia="Times New Roman" w:hAnsi="Georgia" w:cs="Arial"/>
          <w:i/>
          <w:kern w:val="36"/>
          <w:sz w:val="24"/>
          <w:szCs w:val="24"/>
          <w:lang w:eastAsia="es-ES"/>
        </w:rPr>
        <w:t xml:space="preserve"> </w:t>
      </w:r>
      <w:proofErr w:type="spellStart"/>
      <w:r w:rsidR="0009074E" w:rsidRPr="002C6F94">
        <w:rPr>
          <w:rFonts w:ascii="Georgia" w:eastAsia="Times New Roman" w:hAnsi="Georgia" w:cs="Arial"/>
          <w:i/>
          <w:kern w:val="36"/>
          <w:sz w:val="24"/>
          <w:szCs w:val="24"/>
          <w:lang w:eastAsia="es-ES"/>
        </w:rPr>
        <w:t>Rhapsody</w:t>
      </w:r>
      <w:proofErr w:type="spellEnd"/>
      <w:r w:rsidR="00C33257" w:rsidRPr="002C6F94">
        <w:rPr>
          <w:rFonts w:ascii="Georgia" w:eastAsia="Times New Roman" w:hAnsi="Georgia" w:cs="Arial"/>
          <w:kern w:val="36"/>
          <w:sz w:val="24"/>
          <w:szCs w:val="24"/>
          <w:lang w:eastAsia="es-ES"/>
        </w:rPr>
        <w:t xml:space="preserve">. Más tarde, en casa, </w:t>
      </w:r>
      <w:r w:rsidR="009A459D" w:rsidRPr="002C6F94">
        <w:rPr>
          <w:rFonts w:ascii="Georgia" w:eastAsia="Times New Roman" w:hAnsi="Georgia" w:cs="Arial"/>
          <w:kern w:val="36"/>
          <w:sz w:val="24"/>
          <w:szCs w:val="24"/>
          <w:lang w:eastAsia="es-ES"/>
        </w:rPr>
        <w:t>escuché</w:t>
      </w:r>
      <w:r w:rsidR="0009074E" w:rsidRPr="002C6F94">
        <w:rPr>
          <w:rFonts w:ascii="Georgia" w:eastAsia="Times New Roman" w:hAnsi="Georgia" w:cs="Arial"/>
          <w:kern w:val="36"/>
          <w:sz w:val="24"/>
          <w:szCs w:val="24"/>
          <w:lang w:eastAsia="es-ES"/>
        </w:rPr>
        <w:t>, una y otra vez, la “canción”. Fue entonces que, por el azar concurrente de los demonios y de sus proyecciones,</w:t>
      </w:r>
      <w:r w:rsidR="00C33257" w:rsidRPr="002C6F94">
        <w:rPr>
          <w:rFonts w:ascii="Georgia" w:eastAsia="Times New Roman" w:hAnsi="Georgia" w:cs="Arial"/>
          <w:kern w:val="36"/>
          <w:sz w:val="24"/>
          <w:szCs w:val="24"/>
          <w:lang w:eastAsia="es-ES"/>
        </w:rPr>
        <w:t xml:space="preserve"> llegué a comprender cuál debía ser el contexto de </w:t>
      </w:r>
      <w:r w:rsidR="00C33257" w:rsidRPr="002C6F94">
        <w:rPr>
          <w:rFonts w:ascii="Georgia" w:eastAsia="Times New Roman" w:hAnsi="Georgia" w:cs="Arial"/>
          <w:i/>
          <w:kern w:val="36"/>
          <w:sz w:val="24"/>
          <w:szCs w:val="24"/>
          <w:lang w:eastAsia="es-ES"/>
        </w:rPr>
        <w:t>enunciación</w:t>
      </w:r>
      <w:r w:rsidR="00C33257" w:rsidRPr="002C6F94">
        <w:rPr>
          <w:rFonts w:ascii="Georgia" w:eastAsia="Times New Roman" w:hAnsi="Georgia" w:cs="Arial"/>
          <w:kern w:val="36"/>
          <w:sz w:val="24"/>
          <w:szCs w:val="24"/>
          <w:lang w:eastAsia="es-ES"/>
        </w:rPr>
        <w:t xml:space="preserve"> de este ensayo y cuáles podrían ser sus motivos recurrentes. </w:t>
      </w:r>
      <w:r w:rsidR="0051556C" w:rsidRPr="002C6F94">
        <w:rPr>
          <w:rFonts w:ascii="Georgia" w:eastAsia="Times New Roman" w:hAnsi="Georgia" w:cs="Arial"/>
          <w:kern w:val="36"/>
          <w:sz w:val="24"/>
          <w:szCs w:val="24"/>
          <w:lang w:eastAsia="es-ES"/>
        </w:rPr>
        <w:t xml:space="preserve">La comparación se precipitaba, empero, por sobre cualquier otra figura. Por odiosa que parezca a algunos, no deja de resultar eficaz y eficiente a tenor de ciertas maniobras analíticas gustosas de la exégesis sutil y rentable. </w:t>
      </w:r>
      <w:r w:rsidR="005B0004" w:rsidRPr="002C6F94">
        <w:rPr>
          <w:rFonts w:ascii="Georgia" w:eastAsia="Times New Roman" w:hAnsi="Georgia" w:cs="Arial"/>
          <w:kern w:val="36"/>
          <w:sz w:val="24"/>
          <w:szCs w:val="24"/>
          <w:lang w:eastAsia="es-ES"/>
        </w:rPr>
        <w:t xml:space="preserve">Existe -de facto- una clarísima relación de proximidad, susceptible a la comparación, entre la canción </w:t>
      </w:r>
      <w:proofErr w:type="spellStart"/>
      <w:r w:rsidR="005B0004" w:rsidRPr="002C6F94">
        <w:rPr>
          <w:rFonts w:ascii="Georgia" w:eastAsia="Times New Roman" w:hAnsi="Georgia" w:cs="Arial"/>
          <w:i/>
          <w:kern w:val="36"/>
          <w:sz w:val="24"/>
          <w:szCs w:val="24"/>
          <w:lang w:eastAsia="es-ES"/>
        </w:rPr>
        <w:t>Bohemian</w:t>
      </w:r>
      <w:proofErr w:type="spellEnd"/>
      <w:r w:rsidR="005B0004" w:rsidRPr="002C6F94">
        <w:rPr>
          <w:rFonts w:ascii="Georgia" w:eastAsia="Times New Roman" w:hAnsi="Georgia" w:cs="Arial"/>
          <w:i/>
          <w:kern w:val="36"/>
          <w:sz w:val="24"/>
          <w:szCs w:val="24"/>
          <w:lang w:eastAsia="es-ES"/>
        </w:rPr>
        <w:t xml:space="preserve"> </w:t>
      </w:r>
      <w:proofErr w:type="spellStart"/>
      <w:r w:rsidR="005B0004" w:rsidRPr="002C6F94">
        <w:rPr>
          <w:rFonts w:ascii="Georgia" w:eastAsia="Times New Roman" w:hAnsi="Georgia" w:cs="Arial"/>
          <w:i/>
          <w:kern w:val="36"/>
          <w:sz w:val="24"/>
          <w:szCs w:val="24"/>
          <w:lang w:eastAsia="es-ES"/>
        </w:rPr>
        <w:t>Rhapsody</w:t>
      </w:r>
      <w:proofErr w:type="spellEnd"/>
      <w:r w:rsidR="005B0004" w:rsidRPr="002C6F94">
        <w:rPr>
          <w:rFonts w:ascii="Georgia" w:eastAsia="Times New Roman" w:hAnsi="Georgia" w:cs="Arial"/>
          <w:i/>
          <w:kern w:val="36"/>
          <w:sz w:val="24"/>
          <w:szCs w:val="24"/>
          <w:lang w:eastAsia="es-ES"/>
        </w:rPr>
        <w:t xml:space="preserve"> </w:t>
      </w:r>
      <w:r w:rsidR="005B0004" w:rsidRPr="002C6F94">
        <w:rPr>
          <w:rFonts w:ascii="Georgia" w:eastAsia="Times New Roman" w:hAnsi="Georgia" w:cs="Arial"/>
          <w:kern w:val="36"/>
          <w:sz w:val="24"/>
          <w:szCs w:val="24"/>
          <w:lang w:eastAsia="es-ES"/>
        </w:rPr>
        <w:t xml:space="preserve">(o lo que ella supone para el análisis musicológico), el corpus central de la poética pictórica de Ciria y el contexto (o los pretextos narrativos) </w:t>
      </w:r>
      <w:r w:rsidR="00DA343E" w:rsidRPr="002C6F94">
        <w:rPr>
          <w:rFonts w:ascii="Georgia" w:eastAsia="Times New Roman" w:hAnsi="Georgia" w:cs="Arial"/>
          <w:kern w:val="36"/>
          <w:sz w:val="24"/>
          <w:szCs w:val="24"/>
          <w:lang w:eastAsia="es-ES"/>
        </w:rPr>
        <w:t>que otorgan sentido a</w:t>
      </w:r>
      <w:r w:rsidR="005B0004" w:rsidRPr="002C6F94">
        <w:rPr>
          <w:rFonts w:ascii="Georgia" w:eastAsia="Times New Roman" w:hAnsi="Georgia" w:cs="Arial"/>
          <w:kern w:val="36"/>
          <w:sz w:val="24"/>
          <w:szCs w:val="24"/>
          <w:lang w:eastAsia="es-ES"/>
        </w:rPr>
        <w:t xml:space="preserve"> </w:t>
      </w:r>
      <w:r w:rsidR="005B0004" w:rsidRPr="002C6F94">
        <w:rPr>
          <w:rFonts w:ascii="Georgia" w:eastAsia="Times New Roman" w:hAnsi="Georgia" w:cs="Arial"/>
          <w:i/>
          <w:kern w:val="36"/>
          <w:sz w:val="24"/>
          <w:szCs w:val="24"/>
          <w:lang w:eastAsia="es-ES"/>
        </w:rPr>
        <w:t xml:space="preserve">El lecho de </w:t>
      </w:r>
      <w:proofErr w:type="spellStart"/>
      <w:r w:rsidR="005B0004" w:rsidRPr="002C6F94">
        <w:rPr>
          <w:rFonts w:ascii="Georgia" w:eastAsia="Times New Roman" w:hAnsi="Georgia" w:cs="Arial"/>
          <w:i/>
          <w:kern w:val="36"/>
          <w:sz w:val="24"/>
          <w:szCs w:val="24"/>
          <w:lang w:eastAsia="es-ES"/>
        </w:rPr>
        <w:t>Procusto</w:t>
      </w:r>
      <w:proofErr w:type="spellEnd"/>
      <w:r w:rsidR="005B0004" w:rsidRPr="002C6F94">
        <w:rPr>
          <w:rFonts w:ascii="Georgia" w:eastAsia="Times New Roman" w:hAnsi="Georgia" w:cs="Arial"/>
          <w:kern w:val="36"/>
          <w:sz w:val="24"/>
          <w:szCs w:val="24"/>
          <w:lang w:eastAsia="es-ES"/>
        </w:rPr>
        <w:t>. Se teje una complicada, sinuosa y excitante relación entre estos tres ámbitos</w:t>
      </w:r>
      <w:r w:rsidR="00DA343E" w:rsidRPr="002C6F94">
        <w:rPr>
          <w:rFonts w:ascii="Georgia" w:eastAsia="Times New Roman" w:hAnsi="Georgia" w:cs="Arial"/>
          <w:kern w:val="36"/>
          <w:sz w:val="24"/>
          <w:szCs w:val="24"/>
          <w:lang w:eastAsia="es-ES"/>
        </w:rPr>
        <w:t xml:space="preserve"> que merece, cuanto menos, la lujuria de una cercanía interpretativa por más disparatada que resulte</w:t>
      </w:r>
      <w:r w:rsidR="005B0004" w:rsidRPr="002C6F94">
        <w:rPr>
          <w:rFonts w:ascii="Georgia" w:eastAsia="Times New Roman" w:hAnsi="Georgia" w:cs="Arial"/>
          <w:kern w:val="36"/>
          <w:sz w:val="24"/>
          <w:szCs w:val="24"/>
          <w:lang w:eastAsia="es-ES"/>
        </w:rPr>
        <w:t xml:space="preserve">. Conviene señalar, desde ya, cuál es ese elemento que hace la suerte de </w:t>
      </w:r>
      <w:r w:rsidR="005B0004" w:rsidRPr="002C6F94">
        <w:rPr>
          <w:rFonts w:ascii="Georgia" w:eastAsia="Times New Roman" w:hAnsi="Georgia" w:cs="Arial"/>
          <w:i/>
          <w:kern w:val="36"/>
          <w:sz w:val="24"/>
          <w:szCs w:val="24"/>
          <w:lang w:eastAsia="es-ES"/>
        </w:rPr>
        <w:t xml:space="preserve">comunión </w:t>
      </w:r>
      <w:r w:rsidR="005B0004" w:rsidRPr="002C6F94">
        <w:rPr>
          <w:rFonts w:ascii="Georgia" w:eastAsia="Times New Roman" w:hAnsi="Georgia" w:cs="Arial"/>
          <w:kern w:val="36"/>
          <w:sz w:val="24"/>
          <w:szCs w:val="24"/>
          <w:lang w:eastAsia="es-ES"/>
        </w:rPr>
        <w:t>entre</w:t>
      </w:r>
      <w:r w:rsidR="00DA343E" w:rsidRPr="002C6F94">
        <w:rPr>
          <w:rFonts w:ascii="Georgia" w:eastAsia="Times New Roman" w:hAnsi="Georgia" w:cs="Arial"/>
          <w:kern w:val="36"/>
          <w:sz w:val="24"/>
          <w:szCs w:val="24"/>
          <w:lang w:eastAsia="es-ES"/>
        </w:rPr>
        <w:t xml:space="preserve"> estos tres momentos. Se trata, sin duda, de la insubordinación al término, al concepto, a la palabra que estrangula y mata. Hablamos de esa perenne facultad de fuga, de escape, de huida que se da cuando las obras o los hechos se resisten a la definición y al corsé. </w:t>
      </w:r>
      <w:r w:rsidR="00E47B67" w:rsidRPr="002C6F94">
        <w:rPr>
          <w:rFonts w:ascii="Georgia" w:eastAsia="Times New Roman" w:hAnsi="Georgia" w:cs="Arial"/>
          <w:kern w:val="36"/>
          <w:sz w:val="24"/>
          <w:szCs w:val="24"/>
          <w:lang w:eastAsia="es-ES"/>
        </w:rPr>
        <w:t xml:space="preserve">Hablamos de esa voluntad emancipatoria que se salta el cerco de los conceptos para habitar en el horizonte de una extraña libertad. </w:t>
      </w:r>
    </w:p>
    <w:p w14:paraId="7250DA74" w14:textId="244CCA80" w:rsidR="00375FD3" w:rsidRPr="002C6F94" w:rsidRDefault="00E47B67" w:rsidP="002C6F94">
      <w:pPr>
        <w:spacing w:line="360" w:lineRule="auto"/>
        <w:ind w:firstLine="708"/>
        <w:jc w:val="both"/>
        <w:rPr>
          <w:rFonts w:ascii="Georgia" w:eastAsia="Times New Roman" w:hAnsi="Georgia" w:cs="Arial"/>
          <w:kern w:val="36"/>
          <w:sz w:val="24"/>
          <w:szCs w:val="24"/>
          <w:lang w:eastAsia="es-ES"/>
        </w:rPr>
      </w:pPr>
      <w:r w:rsidRPr="002C6F94">
        <w:rPr>
          <w:rFonts w:ascii="Georgia" w:eastAsia="Times New Roman" w:hAnsi="Georgia" w:cs="Arial"/>
          <w:kern w:val="36"/>
          <w:sz w:val="24"/>
          <w:szCs w:val="24"/>
          <w:lang w:eastAsia="es-ES"/>
        </w:rPr>
        <w:t>Se dice de la canción que “</w:t>
      </w:r>
      <w:r w:rsidR="005B0004" w:rsidRPr="002C6F94">
        <w:rPr>
          <w:rFonts w:ascii="Georgia" w:hAnsi="Georgia" w:cs="Arial"/>
          <w:sz w:val="24"/>
          <w:szCs w:val="24"/>
        </w:rPr>
        <w:t>no posee estribillo y consiste en seis secciones: una introducción </w:t>
      </w:r>
      <w:hyperlink r:id="rId8" w:tooltip="A capela" w:history="1">
        <w:r w:rsidR="005B0004" w:rsidRPr="002C6F94">
          <w:rPr>
            <w:rStyle w:val="Hipervnculo"/>
            <w:rFonts w:ascii="Georgia" w:hAnsi="Georgia" w:cs="Arial"/>
            <w:iCs/>
            <w:color w:val="auto"/>
            <w:sz w:val="24"/>
            <w:szCs w:val="24"/>
            <w:u w:val="none"/>
          </w:rPr>
          <w:t>a</w:t>
        </w:r>
        <w:r w:rsidR="00597F48" w:rsidRPr="002C6F94">
          <w:rPr>
            <w:rStyle w:val="Hipervnculo"/>
            <w:rFonts w:ascii="Georgia" w:hAnsi="Georgia" w:cs="Arial"/>
            <w:iCs/>
            <w:color w:val="auto"/>
            <w:sz w:val="24"/>
            <w:szCs w:val="24"/>
            <w:u w:val="none"/>
          </w:rPr>
          <w:t xml:space="preserve"> </w:t>
        </w:r>
        <w:r w:rsidR="005B0004" w:rsidRPr="002C6F94">
          <w:rPr>
            <w:rStyle w:val="Hipervnculo"/>
            <w:rFonts w:ascii="Georgia" w:hAnsi="Georgia" w:cs="Arial"/>
            <w:iCs/>
            <w:color w:val="auto"/>
            <w:sz w:val="24"/>
            <w:szCs w:val="24"/>
            <w:u w:val="none"/>
          </w:rPr>
          <w:t>capela</w:t>
        </w:r>
      </w:hyperlink>
      <w:r w:rsidR="005B0004" w:rsidRPr="002C6F94">
        <w:rPr>
          <w:rFonts w:ascii="Georgia" w:hAnsi="Georgia" w:cs="Arial"/>
          <w:sz w:val="24"/>
          <w:szCs w:val="24"/>
        </w:rPr>
        <w:t>, una </w:t>
      </w:r>
      <w:hyperlink r:id="rId9" w:tooltip="Balada" w:history="1">
        <w:r w:rsidR="005B0004" w:rsidRPr="002C6F94">
          <w:rPr>
            <w:rStyle w:val="Hipervnculo"/>
            <w:rFonts w:ascii="Georgia" w:hAnsi="Georgia" w:cs="Arial"/>
            <w:color w:val="auto"/>
            <w:sz w:val="24"/>
            <w:szCs w:val="24"/>
            <w:u w:val="none"/>
          </w:rPr>
          <w:t>balada</w:t>
        </w:r>
      </w:hyperlink>
      <w:r w:rsidR="005B0004" w:rsidRPr="002C6F94">
        <w:rPr>
          <w:rFonts w:ascii="Georgia" w:hAnsi="Georgia" w:cs="Arial"/>
          <w:sz w:val="24"/>
          <w:szCs w:val="24"/>
        </w:rPr>
        <w:t>, un </w:t>
      </w:r>
      <w:hyperlink r:id="rId10" w:tooltip="Solo (música)" w:history="1">
        <w:r w:rsidR="005B0004" w:rsidRPr="002C6F94">
          <w:rPr>
            <w:rStyle w:val="Hipervnculo"/>
            <w:rFonts w:ascii="Georgia" w:hAnsi="Georgia" w:cs="Arial"/>
            <w:color w:val="auto"/>
            <w:sz w:val="24"/>
            <w:szCs w:val="24"/>
            <w:u w:val="none"/>
          </w:rPr>
          <w:t>solo</w:t>
        </w:r>
      </w:hyperlink>
      <w:r w:rsidR="005B0004" w:rsidRPr="002C6F94">
        <w:rPr>
          <w:rFonts w:ascii="Georgia" w:hAnsi="Georgia" w:cs="Arial"/>
          <w:sz w:val="24"/>
          <w:szCs w:val="24"/>
        </w:rPr>
        <w:t> de </w:t>
      </w:r>
      <w:hyperlink r:id="rId11" w:tooltip="Guitarra" w:history="1">
        <w:r w:rsidR="005B0004" w:rsidRPr="002C6F94">
          <w:rPr>
            <w:rStyle w:val="Hipervnculo"/>
            <w:rFonts w:ascii="Georgia" w:hAnsi="Georgia" w:cs="Arial"/>
            <w:color w:val="auto"/>
            <w:sz w:val="24"/>
            <w:szCs w:val="24"/>
            <w:u w:val="none"/>
          </w:rPr>
          <w:t>guitarra</w:t>
        </w:r>
      </w:hyperlink>
      <w:r w:rsidR="005B0004" w:rsidRPr="002C6F94">
        <w:rPr>
          <w:rFonts w:ascii="Georgia" w:hAnsi="Georgia" w:cs="Arial"/>
          <w:sz w:val="24"/>
          <w:szCs w:val="24"/>
        </w:rPr>
        <w:t>, un segmento </w:t>
      </w:r>
      <w:hyperlink r:id="rId12" w:tooltip="Ópera" w:history="1">
        <w:r w:rsidR="005B0004" w:rsidRPr="002C6F94">
          <w:rPr>
            <w:rStyle w:val="Hipervnculo"/>
            <w:rFonts w:ascii="Georgia" w:hAnsi="Georgia" w:cs="Arial"/>
            <w:color w:val="auto"/>
            <w:sz w:val="24"/>
            <w:szCs w:val="24"/>
            <w:u w:val="none"/>
          </w:rPr>
          <w:t>operístico</w:t>
        </w:r>
      </w:hyperlink>
      <w:r w:rsidR="005B0004" w:rsidRPr="002C6F94">
        <w:rPr>
          <w:rFonts w:ascii="Georgia" w:hAnsi="Georgia" w:cs="Arial"/>
          <w:sz w:val="24"/>
          <w:szCs w:val="24"/>
        </w:rPr>
        <w:t>, una sección de rock y una </w:t>
      </w:r>
      <w:hyperlink r:id="rId13" w:tooltip="Coda (música)" w:history="1">
        <w:r w:rsidR="005B0004" w:rsidRPr="002C6F94">
          <w:rPr>
            <w:rStyle w:val="Hipervnculo"/>
            <w:rFonts w:ascii="Georgia" w:hAnsi="Georgia" w:cs="Arial"/>
            <w:color w:val="auto"/>
            <w:sz w:val="24"/>
            <w:szCs w:val="24"/>
            <w:u w:val="none"/>
          </w:rPr>
          <w:t>coda</w:t>
        </w:r>
      </w:hyperlink>
      <w:r w:rsidR="005B0004" w:rsidRPr="002C6F94">
        <w:rPr>
          <w:rFonts w:ascii="Georgia" w:hAnsi="Georgia" w:cs="Arial"/>
          <w:sz w:val="24"/>
          <w:szCs w:val="24"/>
        </w:rPr>
        <w:t> que retoma el </w:t>
      </w:r>
      <w:hyperlink r:id="rId14" w:tooltip="Tempo" w:history="1">
        <w:r w:rsidR="005B0004" w:rsidRPr="002C6F94">
          <w:rPr>
            <w:rStyle w:val="Hipervnculo"/>
            <w:rFonts w:ascii="Georgia" w:hAnsi="Georgia" w:cs="Arial"/>
            <w:color w:val="auto"/>
            <w:sz w:val="24"/>
            <w:szCs w:val="24"/>
            <w:u w:val="none"/>
          </w:rPr>
          <w:t>tempo</w:t>
        </w:r>
      </w:hyperlink>
      <w:r w:rsidR="005B0004" w:rsidRPr="002C6F94">
        <w:rPr>
          <w:rFonts w:ascii="Georgia" w:hAnsi="Georgia" w:cs="Arial"/>
          <w:sz w:val="24"/>
          <w:szCs w:val="24"/>
        </w:rPr>
        <w:t> y la </w:t>
      </w:r>
      <w:hyperlink r:id="rId15" w:tooltip="Tonalidad (música)" w:history="1">
        <w:r w:rsidR="005B0004" w:rsidRPr="002C6F94">
          <w:rPr>
            <w:rStyle w:val="Hipervnculo"/>
            <w:rFonts w:ascii="Georgia" w:hAnsi="Georgia" w:cs="Arial"/>
            <w:color w:val="auto"/>
            <w:sz w:val="24"/>
            <w:szCs w:val="24"/>
            <w:u w:val="none"/>
          </w:rPr>
          <w:t>tonalidad</w:t>
        </w:r>
      </w:hyperlink>
      <w:r w:rsidR="005B0004" w:rsidRPr="002C6F94">
        <w:rPr>
          <w:rFonts w:ascii="Georgia" w:hAnsi="Georgia" w:cs="Arial"/>
          <w:sz w:val="24"/>
          <w:szCs w:val="24"/>
        </w:rPr>
        <w:t> de</w:t>
      </w:r>
      <w:r w:rsidR="00597F48" w:rsidRPr="002C6F94">
        <w:rPr>
          <w:rFonts w:ascii="Georgia" w:hAnsi="Georgia" w:cs="Arial"/>
          <w:sz w:val="24"/>
          <w:szCs w:val="24"/>
        </w:rPr>
        <w:t xml:space="preserve"> </w:t>
      </w:r>
      <w:r w:rsidR="005B0004" w:rsidRPr="002C6F94">
        <w:rPr>
          <w:rFonts w:ascii="Georgia" w:hAnsi="Georgia" w:cs="Arial"/>
          <w:sz w:val="24"/>
          <w:szCs w:val="24"/>
        </w:rPr>
        <w:t>la balada introductoria. El solo de guitarra de esta canción ha sido considerado el vigésimo mejor de todos los tiempos en el Reino Unido</w:t>
      </w:r>
      <w:r w:rsidR="00860243" w:rsidRPr="002C6F94">
        <w:rPr>
          <w:rFonts w:ascii="Georgia" w:hAnsi="Georgia" w:cs="Arial"/>
          <w:sz w:val="24"/>
          <w:szCs w:val="24"/>
        </w:rPr>
        <w:t xml:space="preserve"> (…)” Salta a la vista</w:t>
      </w:r>
      <w:r w:rsidR="008802CC" w:rsidRPr="002C6F94">
        <w:rPr>
          <w:rFonts w:ascii="Georgia" w:hAnsi="Georgia" w:cs="Arial"/>
          <w:sz w:val="24"/>
          <w:szCs w:val="24"/>
        </w:rPr>
        <w:t>,</w:t>
      </w:r>
      <w:r w:rsidR="00860243" w:rsidRPr="002C6F94">
        <w:rPr>
          <w:rFonts w:ascii="Georgia" w:hAnsi="Georgia" w:cs="Arial"/>
          <w:sz w:val="24"/>
          <w:szCs w:val="24"/>
        </w:rPr>
        <w:t xml:space="preserve"> en esta especie de disección</w:t>
      </w:r>
      <w:r w:rsidR="008802CC" w:rsidRPr="002C6F94">
        <w:rPr>
          <w:rFonts w:ascii="Georgia" w:hAnsi="Georgia" w:cs="Arial"/>
          <w:sz w:val="24"/>
          <w:szCs w:val="24"/>
        </w:rPr>
        <w:t>,</w:t>
      </w:r>
      <w:r w:rsidR="00860243" w:rsidRPr="002C6F94">
        <w:rPr>
          <w:rFonts w:ascii="Georgia" w:hAnsi="Georgia" w:cs="Arial"/>
          <w:sz w:val="24"/>
          <w:szCs w:val="24"/>
        </w:rPr>
        <w:t xml:space="preserve"> un síntoma: el de </w:t>
      </w:r>
      <w:r w:rsidR="00860243" w:rsidRPr="002C6F94">
        <w:rPr>
          <w:rFonts w:ascii="Georgia" w:hAnsi="Georgia" w:cs="Arial"/>
          <w:i/>
          <w:sz w:val="24"/>
          <w:szCs w:val="24"/>
        </w:rPr>
        <w:t>la indefinición</w:t>
      </w:r>
      <w:r w:rsidR="00860243" w:rsidRPr="002C6F94">
        <w:rPr>
          <w:rFonts w:ascii="Georgia" w:hAnsi="Georgia" w:cs="Arial"/>
          <w:sz w:val="24"/>
          <w:szCs w:val="24"/>
        </w:rPr>
        <w:t xml:space="preserve"> o -al menos- el de esa incapacidad manifiesta para </w:t>
      </w:r>
      <w:r w:rsidR="00860243" w:rsidRPr="002C6F94">
        <w:rPr>
          <w:rFonts w:ascii="Georgia" w:hAnsi="Georgia" w:cs="Arial"/>
          <w:i/>
          <w:sz w:val="24"/>
          <w:szCs w:val="24"/>
        </w:rPr>
        <w:t>clasificar</w:t>
      </w:r>
      <w:r w:rsidR="00860243" w:rsidRPr="002C6F94">
        <w:rPr>
          <w:rFonts w:ascii="Georgia" w:hAnsi="Georgia" w:cs="Arial"/>
          <w:sz w:val="24"/>
          <w:szCs w:val="24"/>
        </w:rPr>
        <w:t xml:space="preserve"> un gesto cuya ontología </w:t>
      </w:r>
      <w:r w:rsidR="004C2A34" w:rsidRPr="002C6F94">
        <w:rPr>
          <w:rFonts w:ascii="Georgia" w:hAnsi="Georgia" w:cs="Arial"/>
          <w:sz w:val="24"/>
          <w:szCs w:val="24"/>
        </w:rPr>
        <w:t>está sujeta a lo volátil, a lo inusual, a la diferente.</w:t>
      </w:r>
      <w:r w:rsidR="008802CC" w:rsidRPr="002C6F94">
        <w:rPr>
          <w:rFonts w:ascii="Georgia" w:hAnsi="Georgia" w:cs="Arial"/>
          <w:sz w:val="24"/>
          <w:szCs w:val="24"/>
        </w:rPr>
        <w:t xml:space="preserve"> E</w:t>
      </w:r>
      <w:r w:rsidR="00860243" w:rsidRPr="002C6F94">
        <w:rPr>
          <w:rFonts w:ascii="Georgia" w:hAnsi="Georgia" w:cs="Arial"/>
          <w:sz w:val="24"/>
          <w:szCs w:val="24"/>
        </w:rPr>
        <w:t>scrita por </w:t>
      </w:r>
      <w:hyperlink r:id="rId16" w:history="1">
        <w:r w:rsidR="00860243" w:rsidRPr="002C6F94">
          <w:rPr>
            <w:rStyle w:val="Hipervnculo"/>
            <w:rFonts w:ascii="Georgia" w:hAnsi="Georgia" w:cs="Arial"/>
            <w:color w:val="auto"/>
            <w:sz w:val="24"/>
            <w:szCs w:val="24"/>
            <w:u w:val="none"/>
          </w:rPr>
          <w:t>Freddie Mercury</w:t>
        </w:r>
      </w:hyperlink>
      <w:r w:rsidR="00860243" w:rsidRPr="002C6F94">
        <w:rPr>
          <w:rFonts w:ascii="Georgia" w:hAnsi="Georgia" w:cs="Arial"/>
          <w:sz w:val="24"/>
          <w:szCs w:val="24"/>
        </w:rPr>
        <w:t> para su álbum de </w:t>
      </w:r>
      <w:hyperlink r:id="rId17" w:tooltip="1975" w:history="1">
        <w:r w:rsidR="00860243" w:rsidRPr="002C6F94">
          <w:rPr>
            <w:rStyle w:val="Hipervnculo"/>
            <w:rFonts w:ascii="Georgia" w:hAnsi="Georgia" w:cs="Arial"/>
            <w:color w:val="auto"/>
            <w:sz w:val="24"/>
            <w:szCs w:val="24"/>
            <w:u w:val="none"/>
          </w:rPr>
          <w:t>1975</w:t>
        </w:r>
      </w:hyperlink>
      <w:r w:rsidR="00860243" w:rsidRPr="002C6F94">
        <w:rPr>
          <w:rFonts w:ascii="Georgia" w:hAnsi="Georgia" w:cs="Arial"/>
          <w:sz w:val="24"/>
          <w:szCs w:val="24"/>
        </w:rPr>
        <w:t> </w:t>
      </w:r>
      <w:hyperlink r:id="rId18" w:tooltip="A Night at the Opera" w:history="1">
        <w:r w:rsidR="00860243" w:rsidRPr="002C6F94">
          <w:rPr>
            <w:rStyle w:val="Hipervnculo"/>
            <w:rFonts w:ascii="Georgia" w:hAnsi="Georgia" w:cs="Arial"/>
            <w:i/>
            <w:iCs/>
            <w:color w:val="auto"/>
            <w:sz w:val="24"/>
            <w:szCs w:val="24"/>
            <w:u w:val="none"/>
          </w:rPr>
          <w:t xml:space="preserve">A </w:t>
        </w:r>
        <w:proofErr w:type="spellStart"/>
        <w:r w:rsidR="00860243" w:rsidRPr="002C6F94">
          <w:rPr>
            <w:rStyle w:val="Hipervnculo"/>
            <w:rFonts w:ascii="Georgia" w:hAnsi="Georgia" w:cs="Arial"/>
            <w:i/>
            <w:iCs/>
            <w:color w:val="auto"/>
            <w:sz w:val="24"/>
            <w:szCs w:val="24"/>
            <w:u w:val="none"/>
          </w:rPr>
          <w:t>Night</w:t>
        </w:r>
        <w:proofErr w:type="spellEnd"/>
        <w:r w:rsidR="00860243" w:rsidRPr="002C6F94">
          <w:rPr>
            <w:rStyle w:val="Hipervnculo"/>
            <w:rFonts w:ascii="Georgia" w:hAnsi="Georgia" w:cs="Arial"/>
            <w:i/>
            <w:iCs/>
            <w:color w:val="auto"/>
            <w:sz w:val="24"/>
            <w:szCs w:val="24"/>
            <w:u w:val="none"/>
          </w:rPr>
          <w:t xml:space="preserve"> at </w:t>
        </w:r>
        <w:proofErr w:type="spellStart"/>
        <w:r w:rsidR="00860243" w:rsidRPr="002C6F94">
          <w:rPr>
            <w:rStyle w:val="Hipervnculo"/>
            <w:rFonts w:ascii="Georgia" w:hAnsi="Georgia" w:cs="Arial"/>
            <w:i/>
            <w:iCs/>
            <w:color w:val="auto"/>
            <w:sz w:val="24"/>
            <w:szCs w:val="24"/>
            <w:u w:val="none"/>
          </w:rPr>
          <w:t>the</w:t>
        </w:r>
        <w:proofErr w:type="spellEnd"/>
        <w:r w:rsidR="00860243" w:rsidRPr="002C6F94">
          <w:rPr>
            <w:rStyle w:val="Hipervnculo"/>
            <w:rFonts w:ascii="Georgia" w:hAnsi="Georgia" w:cs="Arial"/>
            <w:i/>
            <w:iCs/>
            <w:color w:val="auto"/>
            <w:sz w:val="24"/>
            <w:szCs w:val="24"/>
            <w:u w:val="none"/>
          </w:rPr>
          <w:t xml:space="preserve"> Opera</w:t>
        </w:r>
      </w:hyperlink>
      <w:r w:rsidR="008802CC" w:rsidRPr="002C6F94">
        <w:rPr>
          <w:rFonts w:ascii="Georgia" w:hAnsi="Georgia" w:cs="Arial"/>
          <w:sz w:val="24"/>
          <w:szCs w:val="24"/>
        </w:rPr>
        <w:t xml:space="preserve">, </w:t>
      </w:r>
      <w:proofErr w:type="spellStart"/>
      <w:r w:rsidR="00860243" w:rsidRPr="002C6F94">
        <w:rPr>
          <w:rFonts w:ascii="Georgia" w:hAnsi="Georgia" w:cs="Arial"/>
          <w:i/>
          <w:sz w:val="24"/>
          <w:szCs w:val="24"/>
        </w:rPr>
        <w:t>Bohemian</w:t>
      </w:r>
      <w:proofErr w:type="spellEnd"/>
      <w:r w:rsidR="00860243" w:rsidRPr="002C6F94">
        <w:rPr>
          <w:rFonts w:ascii="Georgia" w:hAnsi="Georgia" w:cs="Arial"/>
          <w:i/>
          <w:sz w:val="24"/>
          <w:szCs w:val="24"/>
        </w:rPr>
        <w:t xml:space="preserve"> </w:t>
      </w:r>
      <w:proofErr w:type="spellStart"/>
      <w:r w:rsidR="00860243" w:rsidRPr="002C6F94">
        <w:rPr>
          <w:rFonts w:ascii="Georgia" w:hAnsi="Georgia" w:cs="Arial"/>
          <w:i/>
          <w:sz w:val="24"/>
          <w:szCs w:val="24"/>
        </w:rPr>
        <w:t>Rhapsod</w:t>
      </w:r>
      <w:r w:rsidR="008802CC" w:rsidRPr="002C6F94">
        <w:rPr>
          <w:rFonts w:ascii="Georgia" w:hAnsi="Georgia" w:cs="Arial"/>
          <w:i/>
          <w:sz w:val="24"/>
          <w:szCs w:val="24"/>
        </w:rPr>
        <w:t>y</w:t>
      </w:r>
      <w:proofErr w:type="spellEnd"/>
      <w:r w:rsidR="008802CC" w:rsidRPr="002C6F94">
        <w:rPr>
          <w:rFonts w:ascii="Georgia" w:hAnsi="Georgia" w:cs="Arial"/>
          <w:sz w:val="24"/>
          <w:szCs w:val="24"/>
        </w:rPr>
        <w:t xml:space="preserve"> </w:t>
      </w:r>
      <w:r w:rsidR="00860243" w:rsidRPr="002C6F94">
        <w:rPr>
          <w:rFonts w:ascii="Georgia" w:hAnsi="Georgia" w:cs="Arial"/>
          <w:sz w:val="24"/>
          <w:szCs w:val="24"/>
        </w:rPr>
        <w:t xml:space="preserve">presenta una estructura inusual, más </w:t>
      </w:r>
      <w:r w:rsidR="00597F48" w:rsidRPr="002C6F94">
        <w:rPr>
          <w:rFonts w:ascii="Georgia" w:hAnsi="Georgia" w:cs="Arial"/>
          <w:sz w:val="24"/>
          <w:szCs w:val="24"/>
        </w:rPr>
        <w:t xml:space="preserve">cercana </w:t>
      </w:r>
      <w:r w:rsidR="00860243" w:rsidRPr="002C6F94">
        <w:rPr>
          <w:rFonts w:ascii="Georgia" w:hAnsi="Georgia" w:cs="Arial"/>
          <w:sz w:val="24"/>
          <w:szCs w:val="24"/>
        </w:rPr>
        <w:t>a una </w:t>
      </w:r>
      <w:hyperlink r:id="rId19" w:tooltip="Rapsodia (música)" w:history="1">
        <w:r w:rsidR="00860243" w:rsidRPr="002C6F94">
          <w:rPr>
            <w:rStyle w:val="Hipervnculo"/>
            <w:rFonts w:ascii="Georgia" w:hAnsi="Georgia" w:cs="Arial"/>
            <w:color w:val="auto"/>
            <w:sz w:val="24"/>
            <w:szCs w:val="24"/>
            <w:u w:val="none"/>
          </w:rPr>
          <w:t>rapsodia</w:t>
        </w:r>
      </w:hyperlink>
      <w:r w:rsidR="00860243" w:rsidRPr="002C6F94">
        <w:rPr>
          <w:rFonts w:ascii="Georgia" w:hAnsi="Georgia" w:cs="Arial"/>
          <w:sz w:val="24"/>
          <w:szCs w:val="24"/>
        </w:rPr>
        <w:t> clásica que a la </w:t>
      </w:r>
      <w:hyperlink r:id="rId20" w:tooltip="Música popular" w:history="1">
        <w:r w:rsidR="00860243" w:rsidRPr="002C6F94">
          <w:rPr>
            <w:rStyle w:val="Hipervnculo"/>
            <w:rFonts w:ascii="Georgia" w:hAnsi="Georgia" w:cs="Arial"/>
            <w:color w:val="auto"/>
            <w:sz w:val="24"/>
            <w:szCs w:val="24"/>
            <w:u w:val="none"/>
          </w:rPr>
          <w:t>música popular</w:t>
        </w:r>
      </w:hyperlink>
      <w:r w:rsidR="00597F48" w:rsidRPr="002C6F94">
        <w:rPr>
          <w:rFonts w:ascii="Georgia" w:hAnsi="Georgia" w:cs="Arial"/>
          <w:sz w:val="24"/>
          <w:szCs w:val="24"/>
        </w:rPr>
        <w:t xml:space="preserve"> de entonces. </w:t>
      </w:r>
      <w:r w:rsidR="007E301A" w:rsidRPr="002C6F94">
        <w:rPr>
          <w:rFonts w:ascii="Georgia" w:hAnsi="Georgia" w:cs="Arial"/>
          <w:sz w:val="24"/>
          <w:szCs w:val="24"/>
        </w:rPr>
        <w:t xml:space="preserve">Se trata de </w:t>
      </w:r>
      <w:r w:rsidR="007E301A" w:rsidRPr="002C6F94">
        <w:rPr>
          <w:rFonts w:ascii="Georgia" w:hAnsi="Georgia" w:cs="Arial"/>
          <w:sz w:val="24"/>
          <w:szCs w:val="24"/>
        </w:rPr>
        <w:lastRenderedPageBreak/>
        <w:t xml:space="preserve">una canción “extraña” que elabora todavía más el sentido de la mezcla, la relación entre opuestos y la superposición -a modo de capas- de varios géneros musicales. De ahí, sin discusión, su elevadísimo virtuosismo y su </w:t>
      </w:r>
      <w:r w:rsidR="00FD15C5" w:rsidRPr="002C6F94">
        <w:rPr>
          <w:rFonts w:ascii="Georgia" w:hAnsi="Georgia" w:cs="Arial"/>
          <w:sz w:val="24"/>
          <w:szCs w:val="24"/>
        </w:rPr>
        <w:t>destino</w:t>
      </w:r>
      <w:r w:rsidR="007E301A" w:rsidRPr="002C6F94">
        <w:rPr>
          <w:rFonts w:ascii="Georgia" w:hAnsi="Georgia" w:cs="Arial"/>
          <w:sz w:val="24"/>
          <w:szCs w:val="24"/>
        </w:rPr>
        <w:t xml:space="preserve">. </w:t>
      </w:r>
      <w:r w:rsidR="000B63DC" w:rsidRPr="002C6F94">
        <w:rPr>
          <w:rFonts w:ascii="Georgia" w:hAnsi="Georgia" w:cs="Arial"/>
          <w:sz w:val="24"/>
          <w:szCs w:val="24"/>
        </w:rPr>
        <w:t xml:space="preserve">La pieza recurre, sin quererlo tal vez, a ese espacio delirante que se estructura entre </w:t>
      </w:r>
      <w:r w:rsidR="000B63DC" w:rsidRPr="002C6F94">
        <w:rPr>
          <w:rFonts w:ascii="Georgia" w:hAnsi="Georgia" w:cs="Arial"/>
          <w:i/>
          <w:sz w:val="24"/>
          <w:szCs w:val="24"/>
        </w:rPr>
        <w:t>lo original</w:t>
      </w:r>
      <w:r w:rsidR="000B63DC" w:rsidRPr="002C6F94">
        <w:rPr>
          <w:rFonts w:ascii="Georgia" w:hAnsi="Georgia" w:cs="Arial"/>
          <w:sz w:val="24"/>
          <w:szCs w:val="24"/>
        </w:rPr>
        <w:t xml:space="preserve"> y </w:t>
      </w:r>
      <w:r w:rsidR="000B63DC" w:rsidRPr="002C6F94">
        <w:rPr>
          <w:rFonts w:ascii="Georgia" w:hAnsi="Georgia" w:cs="Arial"/>
          <w:i/>
          <w:sz w:val="24"/>
          <w:szCs w:val="24"/>
        </w:rPr>
        <w:t>lo inusual…</w:t>
      </w:r>
      <w:r w:rsidR="000B63DC" w:rsidRPr="002C6F94">
        <w:rPr>
          <w:rFonts w:ascii="Georgia" w:hAnsi="Georgia" w:cs="Arial"/>
          <w:sz w:val="24"/>
          <w:szCs w:val="24"/>
        </w:rPr>
        <w:t xml:space="preserve"> Esto mismo, con sus variantes y con sus diferencias, ocurre con el cuerpo central de la poética de Ciria. Asisto atónito a la lectura de </w:t>
      </w:r>
      <w:r w:rsidR="00907E05" w:rsidRPr="002C6F94">
        <w:rPr>
          <w:rFonts w:ascii="Georgia" w:hAnsi="Georgia" w:cs="Arial"/>
          <w:sz w:val="24"/>
          <w:szCs w:val="24"/>
        </w:rPr>
        <w:t xml:space="preserve">miles </w:t>
      </w:r>
      <w:r w:rsidR="000B63DC" w:rsidRPr="002C6F94">
        <w:rPr>
          <w:rFonts w:ascii="Georgia" w:hAnsi="Georgia" w:cs="Arial"/>
          <w:sz w:val="24"/>
          <w:szCs w:val="24"/>
        </w:rPr>
        <w:t xml:space="preserve">de páginas sobre </w:t>
      </w:r>
      <w:r w:rsidR="00555ACE" w:rsidRPr="002C6F94">
        <w:rPr>
          <w:rFonts w:ascii="Georgia" w:hAnsi="Georgia" w:cs="Arial"/>
          <w:sz w:val="24"/>
          <w:szCs w:val="24"/>
        </w:rPr>
        <w:t>“</w:t>
      </w:r>
      <w:r w:rsidR="000B63DC" w:rsidRPr="002C6F94">
        <w:rPr>
          <w:rFonts w:ascii="Georgia" w:hAnsi="Georgia" w:cs="Arial"/>
          <w:sz w:val="24"/>
          <w:szCs w:val="24"/>
        </w:rPr>
        <w:t>su hacer</w:t>
      </w:r>
      <w:r w:rsidR="00555ACE" w:rsidRPr="002C6F94">
        <w:rPr>
          <w:rFonts w:ascii="Georgia" w:hAnsi="Georgia" w:cs="Arial"/>
          <w:sz w:val="24"/>
          <w:szCs w:val="24"/>
        </w:rPr>
        <w:t>”</w:t>
      </w:r>
      <w:r w:rsidR="000B63DC" w:rsidRPr="002C6F94">
        <w:rPr>
          <w:rFonts w:ascii="Georgia" w:hAnsi="Georgia" w:cs="Arial"/>
          <w:sz w:val="24"/>
          <w:szCs w:val="24"/>
        </w:rPr>
        <w:t>. En muchas, o en casi todas, advierto una rara necesidad -peregrina y torpe- de sentenciar, clasificar, constreñir, en definitiva, el signo de su arrebato pictórico</w:t>
      </w:r>
      <w:r w:rsidR="00232502" w:rsidRPr="002C6F94">
        <w:rPr>
          <w:rFonts w:ascii="Georgia" w:hAnsi="Georgia" w:cs="Arial"/>
          <w:sz w:val="24"/>
          <w:szCs w:val="24"/>
        </w:rPr>
        <w:t xml:space="preserve">. Cuando es en esa libertad nominativa, contrariamente, donde reside </w:t>
      </w:r>
      <w:r w:rsidR="00375FD3" w:rsidRPr="002C6F94">
        <w:rPr>
          <w:rFonts w:ascii="Georgia" w:hAnsi="Georgia" w:cs="Arial"/>
          <w:sz w:val="24"/>
          <w:szCs w:val="24"/>
        </w:rPr>
        <w:t xml:space="preserve">la mayor virtud de su operatoria. Toda simbiosis, todo mestizaje -como diría Carpentier- engendra un tipo de </w:t>
      </w:r>
      <w:r w:rsidR="00375FD3" w:rsidRPr="002C6F94">
        <w:rPr>
          <w:rFonts w:ascii="Georgia" w:hAnsi="Georgia" w:cs="Arial"/>
          <w:i/>
          <w:sz w:val="24"/>
          <w:szCs w:val="24"/>
        </w:rPr>
        <w:t>barroquismo</w:t>
      </w:r>
      <w:r w:rsidR="00907E05" w:rsidRPr="002C6F94">
        <w:rPr>
          <w:rFonts w:ascii="Georgia" w:hAnsi="Georgia" w:cs="Arial"/>
          <w:i/>
          <w:sz w:val="24"/>
          <w:szCs w:val="24"/>
        </w:rPr>
        <w:t xml:space="preserve"> </w:t>
      </w:r>
      <w:r w:rsidR="00907E05" w:rsidRPr="002C6F94">
        <w:rPr>
          <w:rFonts w:ascii="Georgia" w:hAnsi="Georgia" w:cs="Arial"/>
          <w:sz w:val="24"/>
          <w:szCs w:val="24"/>
        </w:rPr>
        <w:t>impertinente y sistemático</w:t>
      </w:r>
      <w:r w:rsidR="00375FD3" w:rsidRPr="002C6F94">
        <w:rPr>
          <w:rFonts w:ascii="Georgia" w:hAnsi="Georgia" w:cs="Arial"/>
          <w:sz w:val="24"/>
          <w:szCs w:val="24"/>
        </w:rPr>
        <w:t xml:space="preserve">. Es justo ese barroquismo de </w:t>
      </w:r>
      <w:proofErr w:type="spellStart"/>
      <w:r w:rsidR="00375FD3" w:rsidRPr="002C6F94">
        <w:rPr>
          <w:rFonts w:ascii="Georgia" w:eastAsia="Times New Roman" w:hAnsi="Georgia" w:cs="Arial"/>
          <w:i/>
          <w:kern w:val="36"/>
          <w:sz w:val="24"/>
          <w:szCs w:val="24"/>
          <w:lang w:eastAsia="es-ES"/>
        </w:rPr>
        <w:t>Bohemian</w:t>
      </w:r>
      <w:proofErr w:type="spellEnd"/>
      <w:r w:rsidR="00375FD3" w:rsidRPr="002C6F94">
        <w:rPr>
          <w:rFonts w:ascii="Georgia" w:eastAsia="Times New Roman" w:hAnsi="Georgia" w:cs="Arial"/>
          <w:i/>
          <w:kern w:val="36"/>
          <w:sz w:val="24"/>
          <w:szCs w:val="24"/>
          <w:lang w:eastAsia="es-ES"/>
        </w:rPr>
        <w:t xml:space="preserve"> </w:t>
      </w:r>
      <w:proofErr w:type="spellStart"/>
      <w:r w:rsidR="00375FD3" w:rsidRPr="002C6F94">
        <w:rPr>
          <w:rFonts w:ascii="Georgia" w:eastAsia="Times New Roman" w:hAnsi="Georgia" w:cs="Arial"/>
          <w:i/>
          <w:kern w:val="36"/>
          <w:sz w:val="24"/>
          <w:szCs w:val="24"/>
          <w:lang w:eastAsia="es-ES"/>
        </w:rPr>
        <w:t>Rhapsody</w:t>
      </w:r>
      <w:proofErr w:type="spellEnd"/>
      <w:r w:rsidR="00375FD3" w:rsidRPr="002C6F94">
        <w:rPr>
          <w:rFonts w:ascii="Georgia" w:eastAsia="Times New Roman" w:hAnsi="Georgia" w:cs="Arial"/>
          <w:i/>
          <w:kern w:val="36"/>
          <w:sz w:val="24"/>
          <w:szCs w:val="24"/>
          <w:lang w:eastAsia="es-ES"/>
        </w:rPr>
        <w:t xml:space="preserve">, </w:t>
      </w:r>
      <w:r w:rsidR="00375FD3" w:rsidRPr="002C6F94">
        <w:rPr>
          <w:rFonts w:ascii="Georgia" w:eastAsia="Times New Roman" w:hAnsi="Georgia" w:cs="Arial"/>
          <w:kern w:val="36"/>
          <w:sz w:val="24"/>
          <w:szCs w:val="24"/>
          <w:lang w:eastAsia="es-ES"/>
        </w:rPr>
        <w:t xml:space="preserve">el mismo de la pintura de Ciria, el que cobija la gracia desenfrenada, el sentido ilusionista y la perspectiva </w:t>
      </w:r>
      <w:r w:rsidR="00375FD3" w:rsidRPr="002C6F94">
        <w:rPr>
          <w:rFonts w:ascii="Georgia" w:eastAsia="Times New Roman" w:hAnsi="Georgia" w:cs="Arial"/>
          <w:i/>
          <w:kern w:val="36"/>
          <w:sz w:val="24"/>
          <w:szCs w:val="24"/>
          <w:lang w:eastAsia="es-ES"/>
        </w:rPr>
        <w:t>teatral-operística</w:t>
      </w:r>
      <w:r w:rsidR="00375FD3" w:rsidRPr="002C6F94">
        <w:rPr>
          <w:rFonts w:ascii="Georgia" w:eastAsia="Times New Roman" w:hAnsi="Georgia" w:cs="Arial"/>
          <w:kern w:val="36"/>
          <w:sz w:val="24"/>
          <w:szCs w:val="24"/>
          <w:lang w:eastAsia="es-ES"/>
        </w:rPr>
        <w:t xml:space="preserve"> que habita y circula en el cuerpo de ambas propuestas</w:t>
      </w:r>
      <w:r w:rsidR="00907E05" w:rsidRPr="002C6F94">
        <w:rPr>
          <w:rFonts w:ascii="Georgia" w:eastAsia="Times New Roman" w:hAnsi="Georgia" w:cs="Arial"/>
          <w:kern w:val="36"/>
          <w:sz w:val="24"/>
          <w:szCs w:val="24"/>
          <w:lang w:eastAsia="es-ES"/>
        </w:rPr>
        <w:t xml:space="preserve">. </w:t>
      </w:r>
    </w:p>
    <w:p w14:paraId="76CDDD18" w14:textId="5FBCC38A" w:rsidR="00472B14" w:rsidRPr="002C6F94" w:rsidRDefault="00BB369F" w:rsidP="002C6F94">
      <w:pPr>
        <w:spacing w:line="360" w:lineRule="auto"/>
        <w:ind w:firstLine="708"/>
        <w:jc w:val="both"/>
        <w:rPr>
          <w:rFonts w:ascii="Georgia" w:eastAsia="Times New Roman" w:hAnsi="Georgia" w:cs="Arial"/>
          <w:kern w:val="36"/>
          <w:sz w:val="24"/>
          <w:szCs w:val="24"/>
          <w:lang w:eastAsia="es-ES"/>
        </w:rPr>
      </w:pPr>
      <w:r w:rsidRPr="002C6F94">
        <w:rPr>
          <w:rFonts w:ascii="Georgia" w:eastAsia="Times New Roman" w:hAnsi="Georgia" w:cs="Arial"/>
          <w:kern w:val="36"/>
          <w:sz w:val="24"/>
          <w:szCs w:val="24"/>
          <w:lang w:eastAsia="es-ES"/>
        </w:rPr>
        <w:t xml:space="preserve">La canción se revela contra la tiranía de los sistemas categoriales; al igual que la obra de Ciria se emancipa de los textos críticos que rinden culto al prospecto de los lenguajes. </w:t>
      </w:r>
      <w:r w:rsidR="00EB360C" w:rsidRPr="002C6F94">
        <w:rPr>
          <w:rFonts w:ascii="Georgia" w:eastAsia="Times New Roman" w:hAnsi="Georgia" w:cs="Arial"/>
          <w:kern w:val="36"/>
          <w:sz w:val="24"/>
          <w:szCs w:val="24"/>
          <w:lang w:eastAsia="es-ES"/>
        </w:rPr>
        <w:t>La primera se lanza a un espacio de libertad barroca y de saturación de los referentes; la segunda, por su parte, desea la independencia confesada respecto de ese listado de términos que definen la pintura a tenor de ciertos requerimientos estilísticos. La una se burla de la gravedad nominativa; la otra se libera del reduccionismo lingüístic</w:t>
      </w:r>
      <w:r w:rsidR="00FB297F" w:rsidRPr="002C6F94">
        <w:rPr>
          <w:rFonts w:ascii="Georgia" w:eastAsia="Times New Roman" w:hAnsi="Georgia" w:cs="Arial"/>
          <w:kern w:val="36"/>
          <w:sz w:val="24"/>
          <w:szCs w:val="24"/>
          <w:lang w:eastAsia="es-ES"/>
        </w:rPr>
        <w:t>o. Ciria que es un erudito de l</w:t>
      </w:r>
      <w:r w:rsidR="00555ACE" w:rsidRPr="002C6F94">
        <w:rPr>
          <w:rFonts w:ascii="Georgia" w:eastAsia="Times New Roman" w:hAnsi="Georgia" w:cs="Arial"/>
          <w:kern w:val="36"/>
          <w:sz w:val="24"/>
          <w:szCs w:val="24"/>
          <w:lang w:eastAsia="es-ES"/>
        </w:rPr>
        <w:t>os estados</w:t>
      </w:r>
      <w:r w:rsidR="00FB297F" w:rsidRPr="002C6F94">
        <w:rPr>
          <w:rFonts w:ascii="Georgia" w:eastAsia="Times New Roman" w:hAnsi="Georgia" w:cs="Arial"/>
          <w:kern w:val="36"/>
          <w:sz w:val="24"/>
          <w:szCs w:val="24"/>
          <w:lang w:eastAsia="es-ES"/>
        </w:rPr>
        <w:t xml:space="preserve"> de la pintura </w:t>
      </w:r>
      <w:r w:rsidR="00555ACE" w:rsidRPr="002C6F94">
        <w:rPr>
          <w:rFonts w:ascii="Georgia" w:eastAsia="Times New Roman" w:hAnsi="Georgia" w:cs="Arial"/>
          <w:kern w:val="36"/>
          <w:sz w:val="24"/>
          <w:szCs w:val="24"/>
          <w:lang w:eastAsia="es-ES"/>
        </w:rPr>
        <w:t>y de su historiografía, se fuga, en cambio a los espacios espirituales de la misma. Va más a las recurrencias y a las constantes de su práctica que hacia los</w:t>
      </w:r>
      <w:r w:rsidR="00CD2574" w:rsidRPr="002C6F94">
        <w:rPr>
          <w:rFonts w:ascii="Georgia" w:eastAsia="Times New Roman" w:hAnsi="Georgia" w:cs="Arial"/>
          <w:kern w:val="36"/>
          <w:sz w:val="24"/>
          <w:szCs w:val="24"/>
          <w:lang w:eastAsia="es-ES"/>
        </w:rPr>
        <w:t xml:space="preserve"> órdenes</w:t>
      </w:r>
      <w:r w:rsidR="00555ACE" w:rsidRPr="002C6F94">
        <w:rPr>
          <w:rFonts w:ascii="Georgia" w:eastAsia="Times New Roman" w:hAnsi="Georgia" w:cs="Arial"/>
          <w:kern w:val="36"/>
          <w:sz w:val="24"/>
          <w:szCs w:val="24"/>
          <w:lang w:eastAsia="es-ES"/>
        </w:rPr>
        <w:t xml:space="preserve"> clasificatorios que la explican según unos modelos de actuación y de prefiguración estilística. </w:t>
      </w:r>
    </w:p>
    <w:p w14:paraId="47FCCC86" w14:textId="336941B8" w:rsidR="001F213F" w:rsidRPr="002C6F94" w:rsidRDefault="00555ACE" w:rsidP="002C6F94">
      <w:pPr>
        <w:spacing w:line="360" w:lineRule="auto"/>
        <w:ind w:firstLine="708"/>
        <w:jc w:val="both"/>
        <w:rPr>
          <w:rFonts w:ascii="Georgia" w:eastAsia="Times New Roman" w:hAnsi="Georgia" w:cs="Arial"/>
          <w:kern w:val="36"/>
          <w:sz w:val="24"/>
          <w:szCs w:val="24"/>
          <w:lang w:eastAsia="es-ES"/>
        </w:rPr>
      </w:pPr>
      <w:r w:rsidRPr="002C6F94">
        <w:rPr>
          <w:rFonts w:ascii="Georgia" w:eastAsia="Times New Roman" w:hAnsi="Georgia" w:cs="Arial"/>
          <w:kern w:val="36"/>
          <w:sz w:val="24"/>
          <w:szCs w:val="24"/>
          <w:lang w:eastAsia="es-ES"/>
        </w:rPr>
        <w:t>Se dice de él, en efecto, que es un pintor abstracto. Y lo es, sin duda. Pero es, más allá de esa definición</w:t>
      </w:r>
      <w:r w:rsidR="00472B14" w:rsidRPr="002C6F94">
        <w:rPr>
          <w:rFonts w:ascii="Georgia" w:eastAsia="Times New Roman" w:hAnsi="Georgia" w:cs="Arial"/>
          <w:kern w:val="36"/>
          <w:sz w:val="24"/>
          <w:szCs w:val="24"/>
          <w:lang w:eastAsia="es-ES"/>
        </w:rPr>
        <w:t xml:space="preserve"> tan rancia como convaleciente, un auténtico </w:t>
      </w:r>
      <w:r w:rsidR="00472B14" w:rsidRPr="002C6F94">
        <w:rPr>
          <w:rFonts w:ascii="Georgia" w:eastAsia="Times New Roman" w:hAnsi="Georgia" w:cs="Arial"/>
          <w:i/>
          <w:kern w:val="36"/>
          <w:sz w:val="24"/>
          <w:szCs w:val="24"/>
          <w:lang w:eastAsia="es-ES"/>
        </w:rPr>
        <w:t>narrador</w:t>
      </w:r>
      <w:r w:rsidR="00472B14" w:rsidRPr="002C6F94">
        <w:rPr>
          <w:rFonts w:ascii="Georgia" w:eastAsia="Times New Roman" w:hAnsi="Georgia" w:cs="Arial"/>
          <w:kern w:val="36"/>
          <w:sz w:val="24"/>
          <w:szCs w:val="24"/>
          <w:lang w:eastAsia="es-ES"/>
        </w:rPr>
        <w:t xml:space="preserve"> de estados de la conciencia, un </w:t>
      </w:r>
      <w:r w:rsidR="00472B14" w:rsidRPr="002C6F94">
        <w:rPr>
          <w:rFonts w:ascii="Georgia" w:eastAsia="Times New Roman" w:hAnsi="Georgia" w:cs="Arial"/>
          <w:i/>
          <w:kern w:val="36"/>
          <w:sz w:val="24"/>
          <w:szCs w:val="24"/>
          <w:lang w:eastAsia="es-ES"/>
        </w:rPr>
        <w:t xml:space="preserve">espía </w:t>
      </w:r>
      <w:r w:rsidR="00472B14" w:rsidRPr="002C6F94">
        <w:rPr>
          <w:rFonts w:ascii="Georgia" w:eastAsia="Times New Roman" w:hAnsi="Georgia" w:cs="Arial"/>
          <w:kern w:val="36"/>
          <w:sz w:val="24"/>
          <w:szCs w:val="24"/>
          <w:lang w:eastAsia="es-ES"/>
        </w:rPr>
        <w:t xml:space="preserve">de la realidad circundante, un </w:t>
      </w:r>
      <w:r w:rsidR="00472B14" w:rsidRPr="002C6F94">
        <w:rPr>
          <w:rFonts w:ascii="Georgia" w:eastAsia="Times New Roman" w:hAnsi="Georgia" w:cs="Arial"/>
          <w:i/>
          <w:kern w:val="36"/>
          <w:sz w:val="24"/>
          <w:szCs w:val="24"/>
          <w:lang w:eastAsia="es-ES"/>
        </w:rPr>
        <w:t>hacedor</w:t>
      </w:r>
      <w:r w:rsidR="00472B14" w:rsidRPr="002C6F94">
        <w:rPr>
          <w:rFonts w:ascii="Georgia" w:eastAsia="Times New Roman" w:hAnsi="Georgia" w:cs="Arial"/>
          <w:kern w:val="36"/>
          <w:sz w:val="24"/>
          <w:szCs w:val="24"/>
          <w:lang w:eastAsia="es-ES"/>
        </w:rPr>
        <w:t xml:space="preserve"> de historias que, a su vez, se inspiran en otras. La pintura de Ciria, en este caso me gustaría decir</w:t>
      </w:r>
      <w:r w:rsidR="00FA60F1" w:rsidRPr="002C6F94">
        <w:rPr>
          <w:rFonts w:ascii="Georgia" w:eastAsia="Times New Roman" w:hAnsi="Georgia" w:cs="Arial"/>
          <w:kern w:val="36"/>
          <w:sz w:val="24"/>
          <w:szCs w:val="24"/>
          <w:lang w:eastAsia="es-ES"/>
        </w:rPr>
        <w:t xml:space="preserve"> -</w:t>
      </w:r>
      <w:r w:rsidR="00472B14" w:rsidRPr="002C6F94">
        <w:rPr>
          <w:rFonts w:ascii="Georgia" w:eastAsia="Times New Roman" w:hAnsi="Georgia" w:cs="Arial"/>
          <w:kern w:val="36"/>
          <w:sz w:val="24"/>
          <w:szCs w:val="24"/>
          <w:lang w:eastAsia="es-ES"/>
        </w:rPr>
        <w:t>por cautela</w:t>
      </w:r>
      <w:r w:rsidR="00FA60F1" w:rsidRPr="002C6F94">
        <w:rPr>
          <w:rFonts w:ascii="Georgia" w:eastAsia="Times New Roman" w:hAnsi="Georgia" w:cs="Arial"/>
          <w:kern w:val="36"/>
          <w:sz w:val="24"/>
          <w:szCs w:val="24"/>
          <w:lang w:eastAsia="es-ES"/>
        </w:rPr>
        <w:t>-</w:t>
      </w:r>
      <w:r w:rsidR="00472B14" w:rsidRPr="002C6F94">
        <w:rPr>
          <w:rFonts w:ascii="Georgia" w:eastAsia="Times New Roman" w:hAnsi="Georgia" w:cs="Arial"/>
          <w:kern w:val="36"/>
          <w:sz w:val="24"/>
          <w:szCs w:val="24"/>
          <w:lang w:eastAsia="es-ES"/>
        </w:rPr>
        <w:t xml:space="preserve">, la obra de Ciria, se ejecuta desde un </w:t>
      </w:r>
      <w:r w:rsidR="00472B14" w:rsidRPr="002C6F94">
        <w:rPr>
          <w:rFonts w:ascii="Georgia" w:eastAsia="Times New Roman" w:hAnsi="Georgia" w:cs="Arial"/>
          <w:i/>
          <w:kern w:val="36"/>
          <w:sz w:val="24"/>
          <w:szCs w:val="24"/>
          <w:lang w:eastAsia="es-ES"/>
        </w:rPr>
        <w:t xml:space="preserve">paradigma de horizontalidad </w:t>
      </w:r>
      <w:r w:rsidR="00472B14" w:rsidRPr="002C6F94">
        <w:rPr>
          <w:rFonts w:ascii="Georgia" w:eastAsia="Times New Roman" w:hAnsi="Georgia" w:cs="Arial"/>
          <w:kern w:val="36"/>
          <w:sz w:val="24"/>
          <w:szCs w:val="24"/>
          <w:lang w:eastAsia="es-ES"/>
        </w:rPr>
        <w:t>que tiende al</w:t>
      </w:r>
      <w:r w:rsidR="00472B14" w:rsidRPr="002C6F94">
        <w:rPr>
          <w:rFonts w:ascii="Georgia" w:eastAsia="Times New Roman" w:hAnsi="Georgia" w:cs="Arial"/>
          <w:i/>
          <w:kern w:val="36"/>
          <w:sz w:val="24"/>
          <w:szCs w:val="24"/>
          <w:lang w:eastAsia="es-ES"/>
        </w:rPr>
        <w:t xml:space="preserve"> barraco</w:t>
      </w:r>
      <w:r w:rsidR="00FA60F1" w:rsidRPr="002C6F94">
        <w:rPr>
          <w:rFonts w:ascii="Georgia" w:eastAsia="Times New Roman" w:hAnsi="Georgia" w:cs="Arial"/>
          <w:kern w:val="36"/>
          <w:sz w:val="24"/>
          <w:szCs w:val="24"/>
          <w:lang w:eastAsia="es-ES"/>
        </w:rPr>
        <w:t xml:space="preserve"> </w:t>
      </w:r>
      <w:r w:rsidR="00FA60F1" w:rsidRPr="002C6F94">
        <w:rPr>
          <w:rFonts w:ascii="Georgia" w:eastAsia="Times New Roman" w:hAnsi="Georgia" w:cs="Arial"/>
          <w:i/>
          <w:kern w:val="36"/>
          <w:sz w:val="24"/>
          <w:szCs w:val="24"/>
          <w:lang w:eastAsia="es-ES"/>
        </w:rPr>
        <w:t>sistemático</w:t>
      </w:r>
      <w:r w:rsidR="00FA60F1" w:rsidRPr="002C6F94">
        <w:rPr>
          <w:rFonts w:ascii="Georgia" w:eastAsia="Times New Roman" w:hAnsi="Georgia" w:cs="Arial"/>
          <w:kern w:val="36"/>
          <w:sz w:val="24"/>
          <w:szCs w:val="24"/>
          <w:lang w:eastAsia="es-ES"/>
        </w:rPr>
        <w:t xml:space="preserve"> </w:t>
      </w:r>
      <w:r w:rsidR="00472B14" w:rsidRPr="002C6F94">
        <w:rPr>
          <w:rFonts w:ascii="Georgia" w:eastAsia="Times New Roman" w:hAnsi="Georgia" w:cs="Arial"/>
          <w:kern w:val="36"/>
          <w:sz w:val="24"/>
          <w:szCs w:val="24"/>
          <w:lang w:eastAsia="es-ES"/>
        </w:rPr>
        <w:t xml:space="preserve">en la articulación y uso de todo aquello que le sirve a ella, en lugar de esa otra apuesta contemporánea que amenaza con convertir el cuerpo de las obras en ámbitos estériles desprovistos de toda intención, de toda saturación, de toda </w:t>
      </w:r>
      <w:r w:rsidR="00FA60F1" w:rsidRPr="002C6F94">
        <w:rPr>
          <w:rFonts w:ascii="Georgia" w:eastAsia="Times New Roman" w:hAnsi="Georgia" w:cs="Arial"/>
          <w:kern w:val="36"/>
          <w:sz w:val="24"/>
          <w:szCs w:val="24"/>
          <w:lang w:eastAsia="es-ES"/>
        </w:rPr>
        <w:t xml:space="preserve">narrativa. Sujetar, si ello fuera posible, los perfiles de su identidad y la de los procesos que resultan de ella, redunda entonces en una operatoria exegética más cercana al error </w:t>
      </w:r>
      <w:r w:rsidR="00CD2574" w:rsidRPr="002C6F94">
        <w:rPr>
          <w:rFonts w:ascii="Georgia" w:eastAsia="Times New Roman" w:hAnsi="Georgia" w:cs="Arial"/>
          <w:kern w:val="36"/>
          <w:sz w:val="24"/>
          <w:szCs w:val="24"/>
          <w:lang w:eastAsia="es-ES"/>
        </w:rPr>
        <w:t xml:space="preserve">y a la especulación </w:t>
      </w:r>
      <w:r w:rsidR="00FA60F1" w:rsidRPr="002C6F94">
        <w:rPr>
          <w:rFonts w:ascii="Georgia" w:eastAsia="Times New Roman" w:hAnsi="Georgia" w:cs="Arial"/>
          <w:kern w:val="36"/>
          <w:sz w:val="24"/>
          <w:szCs w:val="24"/>
          <w:lang w:eastAsia="es-ES"/>
        </w:rPr>
        <w:t>que la certez</w:t>
      </w:r>
      <w:r w:rsidR="00CD2574" w:rsidRPr="002C6F94">
        <w:rPr>
          <w:rFonts w:ascii="Georgia" w:eastAsia="Times New Roman" w:hAnsi="Georgia" w:cs="Arial"/>
          <w:kern w:val="36"/>
          <w:sz w:val="24"/>
          <w:szCs w:val="24"/>
          <w:lang w:eastAsia="es-ES"/>
        </w:rPr>
        <w:t xml:space="preserve">a misma. </w:t>
      </w:r>
      <w:r w:rsidR="00CD2574" w:rsidRPr="002C6F94">
        <w:rPr>
          <w:rFonts w:ascii="Georgia" w:eastAsia="Times New Roman" w:hAnsi="Georgia" w:cs="Arial"/>
          <w:kern w:val="36"/>
          <w:sz w:val="24"/>
          <w:szCs w:val="24"/>
          <w:lang w:eastAsia="es-ES"/>
        </w:rPr>
        <w:lastRenderedPageBreak/>
        <w:t>Como en el barroco, la apariencia de profundidad y de volumen importan más que la fuga del gesto hacia cualquier horizonte palmario y expedito. Ciria es barroco siempre. Lo es porque sabe que es</w:t>
      </w:r>
      <w:r w:rsidR="00B3080B" w:rsidRPr="002C6F94">
        <w:rPr>
          <w:rFonts w:ascii="Georgia" w:eastAsia="Times New Roman" w:hAnsi="Georgia" w:cs="Arial"/>
          <w:kern w:val="36"/>
          <w:sz w:val="24"/>
          <w:szCs w:val="24"/>
          <w:lang w:eastAsia="es-ES"/>
        </w:rPr>
        <w:t xml:space="preserve"> precisamente</w:t>
      </w:r>
      <w:r w:rsidR="00CD2574" w:rsidRPr="002C6F94">
        <w:rPr>
          <w:rFonts w:ascii="Georgia" w:eastAsia="Times New Roman" w:hAnsi="Georgia" w:cs="Arial"/>
          <w:kern w:val="36"/>
          <w:sz w:val="24"/>
          <w:szCs w:val="24"/>
          <w:lang w:eastAsia="es-ES"/>
        </w:rPr>
        <w:t xml:space="preserve"> en la </w:t>
      </w:r>
      <w:r w:rsidR="00CD2574" w:rsidRPr="002C6F94">
        <w:rPr>
          <w:rFonts w:ascii="Georgia" w:eastAsia="Times New Roman" w:hAnsi="Georgia" w:cs="Arial"/>
          <w:i/>
          <w:kern w:val="36"/>
          <w:sz w:val="24"/>
          <w:szCs w:val="24"/>
          <w:lang w:eastAsia="es-ES"/>
        </w:rPr>
        <w:t>generación de ilusiones</w:t>
      </w:r>
      <w:r w:rsidR="00CD2574" w:rsidRPr="002C6F94">
        <w:rPr>
          <w:rFonts w:ascii="Georgia" w:eastAsia="Times New Roman" w:hAnsi="Georgia" w:cs="Arial"/>
          <w:kern w:val="36"/>
          <w:sz w:val="24"/>
          <w:szCs w:val="24"/>
          <w:lang w:eastAsia="es-ES"/>
        </w:rPr>
        <w:t xml:space="preserve"> y </w:t>
      </w:r>
      <w:r w:rsidR="000335F2" w:rsidRPr="002C6F94">
        <w:rPr>
          <w:rFonts w:ascii="Georgia" w:eastAsia="Times New Roman" w:hAnsi="Georgia" w:cs="Arial"/>
          <w:kern w:val="36"/>
          <w:sz w:val="24"/>
          <w:szCs w:val="24"/>
          <w:lang w:eastAsia="es-ES"/>
        </w:rPr>
        <w:t xml:space="preserve">en </w:t>
      </w:r>
      <w:r w:rsidR="00CD2574" w:rsidRPr="002C6F94">
        <w:rPr>
          <w:rFonts w:ascii="Georgia" w:eastAsia="Times New Roman" w:hAnsi="Georgia" w:cs="Arial"/>
          <w:kern w:val="36"/>
          <w:sz w:val="24"/>
          <w:szCs w:val="24"/>
          <w:lang w:eastAsia="es-ES"/>
        </w:rPr>
        <w:t>e</w:t>
      </w:r>
      <w:r w:rsidR="00B3080B" w:rsidRPr="002C6F94">
        <w:rPr>
          <w:rFonts w:ascii="Georgia" w:eastAsia="Times New Roman" w:hAnsi="Georgia" w:cs="Arial"/>
          <w:kern w:val="36"/>
          <w:sz w:val="24"/>
          <w:szCs w:val="24"/>
          <w:lang w:eastAsia="es-ES"/>
        </w:rPr>
        <w:t>l</w:t>
      </w:r>
      <w:r w:rsidR="00CD2574" w:rsidRPr="002C6F94">
        <w:rPr>
          <w:rFonts w:ascii="Georgia" w:eastAsia="Times New Roman" w:hAnsi="Georgia" w:cs="Arial"/>
          <w:kern w:val="36"/>
          <w:sz w:val="24"/>
          <w:szCs w:val="24"/>
          <w:lang w:eastAsia="es-ES"/>
        </w:rPr>
        <w:t xml:space="preserve"> </w:t>
      </w:r>
      <w:r w:rsidR="00CD2574" w:rsidRPr="002C6F94">
        <w:rPr>
          <w:rFonts w:ascii="Georgia" w:eastAsia="Times New Roman" w:hAnsi="Georgia" w:cs="Arial"/>
          <w:i/>
          <w:kern w:val="36"/>
          <w:sz w:val="24"/>
          <w:szCs w:val="24"/>
          <w:lang w:eastAsia="es-ES"/>
        </w:rPr>
        <w:t>virtuosism</w:t>
      </w:r>
      <w:r w:rsidR="00B3080B" w:rsidRPr="002C6F94">
        <w:rPr>
          <w:rFonts w:ascii="Georgia" w:eastAsia="Times New Roman" w:hAnsi="Georgia" w:cs="Arial"/>
          <w:i/>
          <w:kern w:val="36"/>
          <w:sz w:val="24"/>
          <w:szCs w:val="24"/>
          <w:lang w:eastAsia="es-ES"/>
        </w:rPr>
        <w:t>o</w:t>
      </w:r>
      <w:r w:rsidR="00CD2574" w:rsidRPr="002C6F94">
        <w:rPr>
          <w:rFonts w:ascii="Georgia" w:eastAsia="Times New Roman" w:hAnsi="Georgia" w:cs="Arial"/>
          <w:i/>
          <w:kern w:val="36"/>
          <w:sz w:val="24"/>
          <w:szCs w:val="24"/>
          <w:lang w:eastAsia="es-ES"/>
        </w:rPr>
        <w:t xml:space="preserve"> escorado en el relato</w:t>
      </w:r>
      <w:r w:rsidR="00CD2574" w:rsidRPr="002C6F94">
        <w:rPr>
          <w:rFonts w:ascii="Georgia" w:eastAsia="Times New Roman" w:hAnsi="Georgia" w:cs="Arial"/>
          <w:kern w:val="36"/>
          <w:sz w:val="24"/>
          <w:szCs w:val="24"/>
          <w:lang w:eastAsia="es-ES"/>
        </w:rPr>
        <w:t xml:space="preserve"> (y no a la inversa) donde reside la mayor virtud del </w:t>
      </w:r>
      <w:r w:rsidR="00CD2574" w:rsidRPr="002C6F94">
        <w:rPr>
          <w:rFonts w:ascii="Georgia" w:eastAsia="Times New Roman" w:hAnsi="Georgia" w:cs="Arial"/>
          <w:i/>
          <w:kern w:val="36"/>
          <w:sz w:val="24"/>
          <w:szCs w:val="24"/>
          <w:lang w:eastAsia="es-ES"/>
        </w:rPr>
        <w:t>signo estético</w:t>
      </w:r>
      <w:r w:rsidR="00CD2574" w:rsidRPr="002C6F94">
        <w:rPr>
          <w:rFonts w:ascii="Georgia" w:eastAsia="Times New Roman" w:hAnsi="Georgia" w:cs="Arial"/>
          <w:kern w:val="36"/>
          <w:sz w:val="24"/>
          <w:szCs w:val="24"/>
          <w:lang w:eastAsia="es-ES"/>
        </w:rPr>
        <w:t xml:space="preserve">. </w:t>
      </w:r>
      <w:r w:rsidR="00B3080B" w:rsidRPr="002C6F94">
        <w:rPr>
          <w:rFonts w:ascii="Georgia" w:eastAsia="Times New Roman" w:hAnsi="Georgia" w:cs="Arial"/>
          <w:kern w:val="36"/>
          <w:sz w:val="24"/>
          <w:szCs w:val="24"/>
          <w:lang w:eastAsia="es-ES"/>
        </w:rPr>
        <w:t>Un sig</w:t>
      </w:r>
      <w:r w:rsidR="000335F2" w:rsidRPr="002C6F94">
        <w:rPr>
          <w:rFonts w:ascii="Georgia" w:eastAsia="Times New Roman" w:hAnsi="Georgia" w:cs="Arial"/>
          <w:kern w:val="36"/>
          <w:sz w:val="24"/>
          <w:szCs w:val="24"/>
          <w:lang w:eastAsia="es-ES"/>
        </w:rPr>
        <w:t>n</w:t>
      </w:r>
      <w:r w:rsidR="00B3080B" w:rsidRPr="002C6F94">
        <w:rPr>
          <w:rFonts w:ascii="Georgia" w:eastAsia="Times New Roman" w:hAnsi="Georgia" w:cs="Arial"/>
          <w:kern w:val="36"/>
          <w:sz w:val="24"/>
          <w:szCs w:val="24"/>
          <w:lang w:eastAsia="es-ES"/>
        </w:rPr>
        <w:t>o que, entonces, se traduce en la radiografía de una infracción: esa que desata la virulencia en las alturas en lugar de alimentar la quietud y la parálisis</w:t>
      </w:r>
      <w:r w:rsidR="000335F2" w:rsidRPr="002C6F94">
        <w:rPr>
          <w:rFonts w:ascii="Georgia" w:eastAsia="Times New Roman" w:hAnsi="Georgia" w:cs="Arial"/>
          <w:kern w:val="36"/>
          <w:sz w:val="24"/>
          <w:szCs w:val="24"/>
          <w:lang w:eastAsia="es-ES"/>
        </w:rPr>
        <w:t xml:space="preserve"> en las zonas bajas. </w:t>
      </w:r>
    </w:p>
    <w:p w14:paraId="37A8694A" w14:textId="43DE567A" w:rsidR="001F213F" w:rsidRPr="002C6F94" w:rsidRDefault="00B3080B" w:rsidP="002C6F94">
      <w:pPr>
        <w:pStyle w:val="NormalWeb"/>
        <w:shd w:val="clear" w:color="auto" w:fill="FFFFFF"/>
        <w:spacing w:before="0" w:beforeAutospacing="0" w:after="107" w:afterAutospacing="0" w:line="360" w:lineRule="auto"/>
        <w:ind w:firstLine="708"/>
        <w:jc w:val="both"/>
        <w:textAlignment w:val="baseline"/>
        <w:rPr>
          <w:rFonts w:ascii="Georgia" w:hAnsi="Georgia" w:cs="Segoe UI"/>
        </w:rPr>
      </w:pPr>
      <w:r w:rsidRPr="002C6F94">
        <w:rPr>
          <w:rFonts w:ascii="Georgia" w:hAnsi="Georgia" w:cs="Segoe UI"/>
        </w:rPr>
        <w:t xml:space="preserve">A la larga, qué duda cabe, su obra </w:t>
      </w:r>
      <w:r w:rsidR="001F213F" w:rsidRPr="002C6F94">
        <w:rPr>
          <w:rFonts w:ascii="Georgia" w:hAnsi="Georgia" w:cs="Segoe UI"/>
        </w:rPr>
        <w:t>resulta</w:t>
      </w:r>
      <w:r w:rsidRPr="002C6F94">
        <w:rPr>
          <w:rFonts w:ascii="Georgia" w:hAnsi="Georgia" w:cs="Segoe UI"/>
        </w:rPr>
        <w:t xml:space="preserve"> </w:t>
      </w:r>
      <w:r w:rsidR="001F213F" w:rsidRPr="002C6F94">
        <w:rPr>
          <w:rFonts w:ascii="Georgia" w:hAnsi="Georgia" w:cs="Segoe UI"/>
        </w:rPr>
        <w:t>un ejercicio de epifanía,</w:t>
      </w:r>
      <w:r w:rsidR="001F213F" w:rsidRPr="002C6F94">
        <w:rPr>
          <w:rStyle w:val="apple-converted-space"/>
          <w:rFonts w:ascii="Georgia" w:hAnsi="Georgia" w:cs="Segoe UI"/>
          <w:b/>
          <w:bCs/>
        </w:rPr>
        <w:t> </w:t>
      </w:r>
      <w:r w:rsidR="001F213F" w:rsidRPr="002C6F94">
        <w:rPr>
          <w:rStyle w:val="Textoennegrita"/>
          <w:rFonts w:ascii="Georgia" w:hAnsi="Georgia" w:cs="Segoe UI"/>
          <w:b w:val="0"/>
        </w:rPr>
        <w:t>una celebración continua y rabiosamente enfática de la vida y de sus más caros dones y anhelos</w:t>
      </w:r>
      <w:r w:rsidRPr="002C6F94">
        <w:rPr>
          <w:rStyle w:val="Textoennegrita"/>
          <w:rFonts w:ascii="Georgia" w:hAnsi="Georgia" w:cs="Segoe UI"/>
          <w:b w:val="0"/>
        </w:rPr>
        <w:t>; también, claro, de su puesta en crisis</w:t>
      </w:r>
      <w:r w:rsidR="001C7C5E" w:rsidRPr="002C6F94">
        <w:rPr>
          <w:rStyle w:val="Textoennegrita"/>
          <w:rFonts w:ascii="Georgia" w:hAnsi="Georgia" w:cs="Segoe UI"/>
          <w:b w:val="0"/>
        </w:rPr>
        <w:t xml:space="preserve"> y de sus mismos desgastes</w:t>
      </w:r>
      <w:r w:rsidR="001F213F" w:rsidRPr="002C6F94">
        <w:rPr>
          <w:rFonts w:ascii="Georgia" w:hAnsi="Georgia" w:cs="Segoe UI"/>
          <w:b/>
        </w:rPr>
        <w:t>.</w:t>
      </w:r>
      <w:r w:rsidR="001F213F" w:rsidRPr="002C6F94">
        <w:rPr>
          <w:rFonts w:ascii="Georgia" w:hAnsi="Georgia" w:cs="Segoe UI"/>
        </w:rPr>
        <w:t xml:space="preserve"> No existe en ella normalidad ni norma que se ajuste o recorte sobre el plano de la corrección y de la asepsia. En su defecto se hiperboliza el gesto </w:t>
      </w:r>
      <w:r w:rsidR="001F213F" w:rsidRPr="002C6F94">
        <w:rPr>
          <w:rFonts w:ascii="Georgia" w:hAnsi="Georgia" w:cs="Segoe UI"/>
          <w:i/>
        </w:rPr>
        <w:t>arrebatado</w:t>
      </w:r>
      <w:r w:rsidR="001F213F" w:rsidRPr="002C6F94">
        <w:rPr>
          <w:rFonts w:ascii="Georgia" w:hAnsi="Georgia" w:cs="Segoe UI"/>
        </w:rPr>
        <w:t xml:space="preserve"> y </w:t>
      </w:r>
      <w:r w:rsidR="001F213F" w:rsidRPr="002C6F94">
        <w:rPr>
          <w:rFonts w:ascii="Georgia" w:hAnsi="Georgia" w:cs="Segoe UI"/>
          <w:i/>
        </w:rPr>
        <w:t>visceral</w:t>
      </w:r>
      <w:r w:rsidR="001F213F" w:rsidRPr="002C6F94">
        <w:rPr>
          <w:rFonts w:ascii="Georgia" w:hAnsi="Georgia" w:cs="Segoe UI"/>
        </w:rPr>
        <w:t xml:space="preserve"> de quien observa la vida como la danza del goce estrepitoso, como el triunfo de la virtud que todo placer supone para el sujeto</w:t>
      </w:r>
      <w:r w:rsidRPr="002C6F94">
        <w:rPr>
          <w:rFonts w:ascii="Georgia" w:hAnsi="Georgia" w:cs="Segoe UI"/>
        </w:rPr>
        <w:t>, aun cuando ese goce me lleve al precipicio mismo</w:t>
      </w:r>
      <w:r w:rsidR="001F213F" w:rsidRPr="002C6F94">
        <w:rPr>
          <w:rFonts w:ascii="Georgia" w:hAnsi="Georgia" w:cs="Segoe UI"/>
        </w:rPr>
        <w:t>. Eso la convierte en una apuesta por la autenticidad más radical donde otros quizás comulgan ante la vehemencia de los conceptos, a ratos pocos menos que convincentes. Toda su pintura</w:t>
      </w:r>
      <w:r w:rsidRPr="002C6F94">
        <w:rPr>
          <w:rFonts w:ascii="Georgia" w:hAnsi="Georgia" w:cs="Segoe UI"/>
        </w:rPr>
        <w:t xml:space="preserve"> (toda su obra)</w:t>
      </w:r>
      <w:r w:rsidR="001F213F" w:rsidRPr="002C6F94">
        <w:rPr>
          <w:rFonts w:ascii="Georgia" w:hAnsi="Georgia" w:cs="Segoe UI"/>
        </w:rPr>
        <w:t xml:space="preserve"> parece ser el relato escrito de una experiencia que basa su credo en la consumación de cada instante como si fuera el último</w:t>
      </w:r>
      <w:r w:rsidRPr="002C6F94">
        <w:rPr>
          <w:rFonts w:ascii="Georgia" w:hAnsi="Georgia" w:cs="Segoe UI"/>
        </w:rPr>
        <w:t xml:space="preserve">. </w:t>
      </w:r>
      <w:r w:rsidR="001F213F" w:rsidRPr="002C6F94">
        <w:rPr>
          <w:rFonts w:ascii="Georgia" w:hAnsi="Georgia" w:cs="Segoe UI"/>
        </w:rPr>
        <w:t xml:space="preserve">Vista con cierta distancia crítica se trata de un gran </w:t>
      </w:r>
      <w:r w:rsidR="001F213F" w:rsidRPr="002C6F94">
        <w:rPr>
          <w:rFonts w:ascii="Georgia" w:hAnsi="Georgia" w:cs="Segoe UI"/>
          <w:i/>
        </w:rPr>
        <w:t xml:space="preserve">palimpsesto </w:t>
      </w:r>
      <w:r w:rsidR="001F213F" w:rsidRPr="002C6F94">
        <w:rPr>
          <w:rFonts w:ascii="Georgia" w:hAnsi="Georgia" w:cs="Segoe UI"/>
        </w:rPr>
        <w:t>de insinuaciones y de cópulas expandidas que se divierten en su mismo juego. Especie de coito orgiástico que vulnera la puridad de las formas para dejarse “penetrar” una y otra vez por el arrebato de la locura y el disenso de la razón instrumental y cartesiana</w:t>
      </w:r>
      <w:r w:rsidR="001F213F" w:rsidRPr="002C6F94">
        <w:rPr>
          <w:rFonts w:ascii="Georgia" w:hAnsi="Georgia" w:cs="Segoe UI"/>
          <w:b/>
        </w:rPr>
        <w:t>.</w:t>
      </w:r>
      <w:r w:rsidR="001F213F" w:rsidRPr="002C6F94">
        <w:rPr>
          <w:rStyle w:val="apple-converted-space"/>
          <w:rFonts w:ascii="Georgia" w:hAnsi="Georgia" w:cs="Segoe UI"/>
          <w:b/>
        </w:rPr>
        <w:t> </w:t>
      </w:r>
      <w:r w:rsidR="001F213F" w:rsidRPr="002C6F94">
        <w:rPr>
          <w:rStyle w:val="Textoennegrita"/>
          <w:rFonts w:ascii="Georgia" w:hAnsi="Georgia" w:cs="Segoe UI"/>
          <w:b w:val="0"/>
        </w:rPr>
        <w:t>Los personajes suyos no responden al canon de visibilidad hegemónica. Son, por el contrario, “sujetos abstractos” que reflejan un “todo”. Son, si me apuran, la</w:t>
      </w:r>
      <w:r w:rsidR="001F213F" w:rsidRPr="002C6F94">
        <w:rPr>
          <w:rStyle w:val="apple-converted-space"/>
          <w:rFonts w:ascii="Georgia" w:hAnsi="Georgia" w:cs="Segoe UI"/>
          <w:b/>
          <w:bCs/>
        </w:rPr>
        <w:t> </w:t>
      </w:r>
      <w:r w:rsidR="001F213F" w:rsidRPr="002C6F94">
        <w:rPr>
          <w:rStyle w:val="Textoennegrita"/>
          <w:rFonts w:ascii="Georgia" w:hAnsi="Georgia" w:cs="Segoe UI"/>
          <w:b w:val="0"/>
        </w:rPr>
        <w:t>prefiguración ontológica</w:t>
      </w:r>
      <w:r w:rsidR="001F213F" w:rsidRPr="002C6F94">
        <w:rPr>
          <w:rStyle w:val="apple-converted-space"/>
          <w:rFonts w:ascii="Georgia" w:hAnsi="Georgia" w:cs="Segoe UI"/>
          <w:b/>
          <w:bCs/>
        </w:rPr>
        <w:t> </w:t>
      </w:r>
      <w:r w:rsidR="001F213F" w:rsidRPr="002C6F94">
        <w:rPr>
          <w:rStyle w:val="Textoennegrita"/>
          <w:rFonts w:ascii="Georgia" w:hAnsi="Georgia" w:cs="Segoe UI"/>
          <w:b w:val="0"/>
        </w:rPr>
        <w:t>de esa subjetividad lateral que purga por imponerse más allá del cerco cerrado y claustrofóbico de lo que el discurso cultural asume como normal y exportable</w:t>
      </w:r>
      <w:r w:rsidR="001F213F" w:rsidRPr="002C6F94">
        <w:rPr>
          <w:rFonts w:ascii="Georgia" w:hAnsi="Georgia" w:cs="Segoe UI"/>
        </w:rPr>
        <w:t>.</w:t>
      </w:r>
      <w:r w:rsidR="00963AB9" w:rsidRPr="002C6F94">
        <w:rPr>
          <w:rFonts w:ascii="Georgia" w:hAnsi="Georgia" w:cs="Segoe UI"/>
        </w:rPr>
        <w:t xml:space="preserve"> Las laceraciones y los cortes de </w:t>
      </w:r>
      <w:proofErr w:type="spellStart"/>
      <w:r w:rsidR="00963AB9" w:rsidRPr="002C6F94">
        <w:rPr>
          <w:rFonts w:ascii="Georgia" w:hAnsi="Georgia" w:cs="Segoe UI"/>
        </w:rPr>
        <w:t>Procusto</w:t>
      </w:r>
      <w:proofErr w:type="spellEnd"/>
      <w:r w:rsidR="00963AB9" w:rsidRPr="002C6F94">
        <w:rPr>
          <w:rFonts w:ascii="Georgia" w:hAnsi="Georgia" w:cs="Segoe UI"/>
        </w:rPr>
        <w:t xml:space="preserve"> no hablan sólo, o no únicamente, sobre </w:t>
      </w:r>
      <w:r w:rsidR="00963AB9" w:rsidRPr="002C6F94">
        <w:rPr>
          <w:rFonts w:ascii="Georgia" w:hAnsi="Georgia" w:cs="Segoe UI"/>
          <w:i/>
        </w:rPr>
        <w:t xml:space="preserve">violencia </w:t>
      </w:r>
      <w:r w:rsidR="00963AB9" w:rsidRPr="002C6F94">
        <w:rPr>
          <w:rFonts w:ascii="Georgia" w:hAnsi="Georgia" w:cs="Segoe UI"/>
        </w:rPr>
        <w:t xml:space="preserve">en el sentido más literal del término. Hablan, con largueza, de esa otra </w:t>
      </w:r>
      <w:r w:rsidR="00963AB9" w:rsidRPr="002C6F94">
        <w:rPr>
          <w:rFonts w:ascii="Georgia" w:hAnsi="Georgia" w:cs="Segoe UI"/>
          <w:i/>
        </w:rPr>
        <w:t>violencia simbólica</w:t>
      </w:r>
      <w:r w:rsidR="00963AB9" w:rsidRPr="002C6F94">
        <w:rPr>
          <w:rFonts w:ascii="Georgia" w:hAnsi="Georgia" w:cs="Segoe UI"/>
        </w:rPr>
        <w:t xml:space="preserve"> que entraña el propio lenguaje deseos de convertirnos a todos en iguales, de hacer de nosotros una reproducción cansina de los modelos sociales de igualdad que rentabilizan las plataformas dominantes. </w:t>
      </w:r>
    </w:p>
    <w:p w14:paraId="4D7C23A2" w14:textId="70090CFA" w:rsidR="000335F2" w:rsidRPr="002C6F94" w:rsidRDefault="000335F2" w:rsidP="002C6F94">
      <w:pPr>
        <w:pStyle w:val="NormalWeb"/>
        <w:shd w:val="clear" w:color="auto" w:fill="FFFFFF"/>
        <w:spacing w:before="0" w:beforeAutospacing="0" w:after="107" w:afterAutospacing="0" w:line="360" w:lineRule="auto"/>
        <w:ind w:firstLine="708"/>
        <w:jc w:val="both"/>
        <w:textAlignment w:val="baseline"/>
        <w:rPr>
          <w:rFonts w:ascii="Georgia" w:hAnsi="Georgia" w:cs="Segoe UI"/>
          <w:b/>
        </w:rPr>
      </w:pPr>
      <w:r w:rsidRPr="002C6F94">
        <w:rPr>
          <w:rFonts w:ascii="Georgia" w:hAnsi="Georgia" w:cs="Segoe UI"/>
        </w:rPr>
        <w:t xml:space="preserve">Tal vez por ello, o solamente por ello, </w:t>
      </w:r>
      <w:r w:rsidRPr="002C6F94">
        <w:rPr>
          <w:rFonts w:ascii="Georgia" w:hAnsi="Georgia" w:cstheme="minorHAnsi"/>
          <w:shd w:val="clear" w:color="auto" w:fill="FFFFFF"/>
        </w:rPr>
        <w:t xml:space="preserve">esta exposición, en concreto, versa sobre esos mecanismos censores, de rancio abolengo tiránico, que se manifiestan reiteradamente tras el fantasma de la </w:t>
      </w:r>
      <w:r w:rsidRPr="002C6F94">
        <w:rPr>
          <w:rFonts w:ascii="Georgia" w:hAnsi="Georgia" w:cstheme="minorHAnsi"/>
          <w:i/>
          <w:shd w:val="clear" w:color="auto" w:fill="FFFFFF"/>
        </w:rPr>
        <w:t>oligarquía de la igualdad</w:t>
      </w:r>
      <w:r w:rsidRPr="002C6F94">
        <w:rPr>
          <w:rFonts w:ascii="Georgia" w:hAnsi="Georgia" w:cstheme="minorHAnsi"/>
          <w:shd w:val="clear" w:color="auto" w:fill="FFFFFF"/>
        </w:rPr>
        <w:t xml:space="preserve">. La intención de Ciria, apelando a la metáfora y las posibilidades tropológicas del lenguaje del arte, es lanzar una mirada crítica a los fundamentos y premisas argumentales que justifican el rendimiento excluyente del </w:t>
      </w:r>
      <w:r w:rsidRPr="002C6F94">
        <w:rPr>
          <w:rFonts w:ascii="Georgia" w:hAnsi="Georgia" w:cstheme="minorHAnsi"/>
          <w:i/>
          <w:shd w:val="clear" w:color="auto" w:fill="FFFFFF"/>
        </w:rPr>
        <w:t xml:space="preserve">modelo </w:t>
      </w:r>
      <w:r w:rsidRPr="002C6F94">
        <w:rPr>
          <w:rFonts w:ascii="Georgia" w:hAnsi="Georgia" w:cstheme="minorHAnsi"/>
          <w:i/>
          <w:shd w:val="clear" w:color="auto" w:fill="FFFFFF"/>
        </w:rPr>
        <w:lastRenderedPageBreak/>
        <w:t>igualitario</w:t>
      </w:r>
      <w:r w:rsidRPr="002C6F94">
        <w:rPr>
          <w:rFonts w:ascii="Georgia" w:hAnsi="Georgia" w:cstheme="minorHAnsi"/>
          <w:shd w:val="clear" w:color="auto" w:fill="FFFFFF"/>
        </w:rPr>
        <w:t xml:space="preserve">. </w:t>
      </w:r>
      <w:r w:rsidRPr="002C6F94">
        <w:rPr>
          <w:rFonts w:ascii="Georgia" w:hAnsi="Georgia" w:cstheme="minorHAnsi"/>
          <w:i/>
          <w:shd w:val="clear" w:color="auto" w:fill="FFFFFF"/>
        </w:rPr>
        <w:t xml:space="preserve">El lecho de </w:t>
      </w:r>
      <w:proofErr w:type="spellStart"/>
      <w:r w:rsidRPr="002C6F94">
        <w:rPr>
          <w:rFonts w:ascii="Georgia" w:hAnsi="Georgia" w:cstheme="minorHAnsi"/>
          <w:i/>
          <w:shd w:val="clear" w:color="auto" w:fill="FFFFFF"/>
        </w:rPr>
        <w:t>Procusto</w:t>
      </w:r>
      <w:proofErr w:type="spellEnd"/>
      <w:r w:rsidRPr="002C6F94">
        <w:rPr>
          <w:rFonts w:ascii="Georgia" w:hAnsi="Georgia" w:cstheme="minorHAnsi"/>
          <w:shd w:val="clear" w:color="auto" w:fill="FFFFFF"/>
        </w:rPr>
        <w:t xml:space="preserve">, pone el énfasis en la discusión acerca de las retóricas populistas y autoritarias que conforman las propuestas programáticas (de índole política y demagógica) regentes en ciertas esferas culturales. La realidad del </w:t>
      </w:r>
      <w:r w:rsidRPr="002C6F94">
        <w:rPr>
          <w:rFonts w:ascii="Georgia" w:hAnsi="Georgia" w:cstheme="minorHAnsi"/>
          <w:i/>
          <w:shd w:val="clear" w:color="auto" w:fill="FFFFFF"/>
        </w:rPr>
        <w:t>sujeto</w:t>
      </w:r>
      <w:r w:rsidRPr="002C6F94">
        <w:rPr>
          <w:rFonts w:ascii="Georgia" w:hAnsi="Georgia" w:cstheme="minorHAnsi"/>
          <w:shd w:val="clear" w:color="auto" w:fill="FFFFFF"/>
        </w:rPr>
        <w:t xml:space="preserve"> contemporáneo, al que se le han decretado infinitas defunciones, relata la arbitrariedad manifiesta que ejercen los modelos igualitarios, basados -en puridad- en la puesta en práctica de una “antropología negativa o deficiente”. Esa que presupone la autoridad y superioridad de unos seres respecto de otros. Lo que lleva a pensar en la validez de los ejercicios de homologación, de control y de censura frente a todo aquello que, visto desde mi paradigma, resulta ajeno o perturbador. La obstinación, la paranoia, el miedo y el rechazo están, a modo de índice discursivo, en el cuerpo de cada una de las obras que conforman esta gran escenografía del disparate. En resumen, esta exposición actualiza el debate acera de la </w:t>
      </w:r>
      <w:r w:rsidRPr="002C6F94">
        <w:rPr>
          <w:rFonts w:ascii="Georgia" w:hAnsi="Georgia" w:cstheme="minorHAnsi"/>
          <w:i/>
          <w:shd w:val="clear" w:color="auto" w:fill="FFFFFF"/>
        </w:rPr>
        <w:t>intolerancia</w:t>
      </w:r>
      <w:r w:rsidRPr="002C6F94">
        <w:rPr>
          <w:rFonts w:ascii="Georgia" w:hAnsi="Georgia" w:cstheme="minorHAnsi"/>
          <w:shd w:val="clear" w:color="auto" w:fill="FFFFFF"/>
        </w:rPr>
        <w:t xml:space="preserve"> y recupera la vigencia de lo que Hannah Arendt denominó “la tiranía de nadie: la burocracia”. </w:t>
      </w:r>
    </w:p>
    <w:p w14:paraId="21D3930A" w14:textId="363718F9" w:rsidR="00AE52F9" w:rsidRPr="002C6F94" w:rsidRDefault="00AE52F9" w:rsidP="002C6F94">
      <w:pPr>
        <w:pStyle w:val="Textoindependienteprimerasangra"/>
        <w:spacing w:line="360" w:lineRule="auto"/>
        <w:jc w:val="both"/>
        <w:rPr>
          <w:rFonts w:ascii="Georgia" w:hAnsi="Georgia" w:cs="Segoe UI"/>
        </w:rPr>
      </w:pPr>
      <w:r w:rsidRPr="002C6F94">
        <w:rPr>
          <w:rFonts w:ascii="Georgia" w:hAnsi="Georgia" w:cs="Segoe UI"/>
        </w:rPr>
        <w:t>Amplísimo es el ramillete de textos que se despliega sobre su obra, condensado ya en unas cuantas antologías y compilaciones críticas. Y</w:t>
      </w:r>
      <w:r w:rsidR="00BA7545" w:rsidRPr="002C6F94">
        <w:rPr>
          <w:rFonts w:ascii="Georgia" w:hAnsi="Georgia" w:cs="Segoe UI"/>
        </w:rPr>
        <w:t xml:space="preserve"> desde todo punto de vista</w:t>
      </w:r>
      <w:r w:rsidRPr="002C6F94">
        <w:rPr>
          <w:rFonts w:ascii="Georgia" w:hAnsi="Georgia" w:cs="Segoe UI"/>
        </w:rPr>
        <w:t xml:space="preserve"> esa expansión de “la mirada escrita”</w:t>
      </w:r>
      <w:r w:rsidR="00BA7545" w:rsidRPr="002C6F94">
        <w:rPr>
          <w:rFonts w:ascii="Georgia" w:hAnsi="Georgia" w:cs="Segoe UI"/>
        </w:rPr>
        <w:t>, la que</w:t>
      </w:r>
      <w:r w:rsidRPr="002C6F94">
        <w:rPr>
          <w:rFonts w:ascii="Georgia" w:hAnsi="Georgia" w:cs="Segoe UI"/>
        </w:rPr>
        <w:t xml:space="preserve"> ha resultado siempre fragmentaria por lo que de conservador (o transgresor) tiene el pensamiento. La idea de abastecer de metáforas el corpus frenético de una obra como esta, está aún por llegar. Falta ese texto (o los textos) que contravengan la ansiedad del relato inacabado, si fuera de verdad necesario. Esa misma ilusión es obra de fabuladores diestros y consagrados al don del engaño; es, tal vez, la más cara de las utopías, el hallazgo infructuoso y frustrante de una piedra filosofal ¿Es, de verdad, pertinente? ¿Acaso aporta algo esa resurrección del juicio acabado y perfecto? </w:t>
      </w:r>
      <w:r w:rsidR="000D71CA" w:rsidRPr="002C6F94">
        <w:rPr>
          <w:rFonts w:ascii="Georgia" w:hAnsi="Georgia" w:cs="Segoe UI"/>
        </w:rPr>
        <w:t xml:space="preserve">El destroce de estos cuerpos y el desborde de esas </w:t>
      </w:r>
      <w:r w:rsidR="000D71CA" w:rsidRPr="002C6F94">
        <w:rPr>
          <w:rFonts w:ascii="Georgia" w:hAnsi="Georgia" w:cs="Segoe UI"/>
          <w:i/>
        </w:rPr>
        <w:t>identidades acabadas</w:t>
      </w:r>
      <w:r w:rsidR="000D71CA" w:rsidRPr="002C6F94">
        <w:rPr>
          <w:rFonts w:ascii="Georgia" w:hAnsi="Georgia" w:cs="Segoe UI"/>
        </w:rPr>
        <w:t xml:space="preserve"> que justifican la maniobra caníbal de </w:t>
      </w:r>
      <w:proofErr w:type="spellStart"/>
      <w:r w:rsidR="000D71CA" w:rsidRPr="002C6F94">
        <w:rPr>
          <w:rFonts w:ascii="Georgia" w:hAnsi="Georgia" w:cs="Segoe UI"/>
        </w:rPr>
        <w:t>Procusto</w:t>
      </w:r>
      <w:proofErr w:type="spellEnd"/>
      <w:r w:rsidR="000D71CA" w:rsidRPr="002C6F94">
        <w:rPr>
          <w:rFonts w:ascii="Georgia" w:hAnsi="Georgia" w:cs="Segoe UI"/>
        </w:rPr>
        <w:t>, ya está advirtiendo de ese disparate que tiende a la explicación y la nominación.</w:t>
      </w:r>
      <w:r w:rsidR="001C7C5E" w:rsidRPr="002C6F94">
        <w:rPr>
          <w:rFonts w:ascii="Georgia" w:hAnsi="Georgia" w:cs="Segoe UI"/>
        </w:rPr>
        <w:t xml:space="preserve"> </w:t>
      </w:r>
      <w:r w:rsidRPr="002C6F94">
        <w:rPr>
          <w:rFonts w:ascii="Georgia" w:hAnsi="Georgia" w:cs="Segoe UI"/>
        </w:rPr>
        <w:t xml:space="preserve">Ciria ha sido un pintor “leído” con fruición y con soberbia. Leído una y otra vez hasta el cansancio de los que le veneran o hasta el delito de los que disienten de él. A veces de un modo abrupto, otras veces complaciente, pero la mayor parte del tiempo desde la impertinencia de una contención y mesura que dista mucho del arrebato hormonal que su pintura dispensa. </w:t>
      </w:r>
      <w:r w:rsidRPr="002C6F94">
        <w:rPr>
          <w:rFonts w:ascii="Georgia" w:hAnsi="Georgia" w:cs="Segoe UI"/>
          <w:i/>
        </w:rPr>
        <w:t xml:space="preserve">El lecho de </w:t>
      </w:r>
      <w:proofErr w:type="spellStart"/>
      <w:r w:rsidRPr="002C6F94">
        <w:rPr>
          <w:rFonts w:ascii="Georgia" w:hAnsi="Georgia" w:cs="Segoe UI"/>
          <w:i/>
        </w:rPr>
        <w:t>Procusto</w:t>
      </w:r>
      <w:proofErr w:type="spellEnd"/>
      <w:r w:rsidRPr="002C6F94">
        <w:rPr>
          <w:rFonts w:ascii="Georgia" w:hAnsi="Georgia" w:cs="Segoe UI"/>
        </w:rPr>
        <w:t xml:space="preserve">, precisamente, actualiza el conflicto de “la lectura” y de “la interpretación” respecto de </w:t>
      </w:r>
      <w:r w:rsidR="001C7C5E" w:rsidRPr="002C6F94">
        <w:rPr>
          <w:rFonts w:ascii="Georgia" w:hAnsi="Georgia" w:cs="Segoe UI"/>
        </w:rPr>
        <w:t xml:space="preserve">su propia obra toda vez que </w:t>
      </w:r>
      <w:r w:rsidR="00BA7545" w:rsidRPr="002C6F94">
        <w:rPr>
          <w:rFonts w:ascii="Georgia" w:hAnsi="Georgia" w:cs="Segoe UI"/>
        </w:rPr>
        <w:t xml:space="preserve">aquí no hablamos solo de pintura, de objetos, de instalación, de abstracción; hablamos, más allá de ello, de un </w:t>
      </w:r>
      <w:r w:rsidR="00BA7545" w:rsidRPr="002C6F94">
        <w:rPr>
          <w:rFonts w:ascii="Georgia" w:hAnsi="Georgia" w:cs="Segoe UI"/>
          <w:i/>
        </w:rPr>
        <w:t>proyecto estético</w:t>
      </w:r>
      <w:r w:rsidR="00BA7545" w:rsidRPr="002C6F94">
        <w:rPr>
          <w:rFonts w:ascii="Georgia" w:hAnsi="Georgia" w:cs="Segoe UI"/>
        </w:rPr>
        <w:t xml:space="preserve">. De un </w:t>
      </w:r>
      <w:r w:rsidR="00BA7545" w:rsidRPr="002C6F94">
        <w:rPr>
          <w:rFonts w:ascii="Georgia" w:hAnsi="Georgia" w:cs="Segoe UI"/>
          <w:i/>
        </w:rPr>
        <w:t>relato conceptual</w:t>
      </w:r>
      <w:r w:rsidR="00BA7545" w:rsidRPr="002C6F94">
        <w:rPr>
          <w:rFonts w:ascii="Georgia" w:hAnsi="Georgia" w:cs="Segoe UI"/>
        </w:rPr>
        <w:t xml:space="preserve"> en el que importa</w:t>
      </w:r>
      <w:r w:rsidR="001A675B" w:rsidRPr="002C6F94">
        <w:rPr>
          <w:rFonts w:ascii="Georgia" w:hAnsi="Georgia" w:cs="Segoe UI"/>
        </w:rPr>
        <w:t>, con el mismo grado de pertinencia</w:t>
      </w:r>
      <w:r w:rsidR="00F15F38" w:rsidRPr="002C6F94">
        <w:rPr>
          <w:rFonts w:ascii="Georgia" w:hAnsi="Georgia" w:cs="Segoe UI"/>
        </w:rPr>
        <w:t xml:space="preserve"> y de destreza</w:t>
      </w:r>
      <w:r w:rsidR="001A675B" w:rsidRPr="002C6F94">
        <w:rPr>
          <w:rFonts w:ascii="Georgia" w:hAnsi="Georgia" w:cs="Segoe UI"/>
        </w:rPr>
        <w:t xml:space="preserve">, la idea y los elementos del lenguaje y de las formas que permiten su articulación y su plena realización. </w:t>
      </w:r>
    </w:p>
    <w:p w14:paraId="5418454B" w14:textId="48CD52F6" w:rsidR="00F15F38" w:rsidRPr="002C6F94" w:rsidRDefault="000D71CA" w:rsidP="002C6F94">
      <w:pPr>
        <w:pStyle w:val="Textoindependienteprimerasangra"/>
        <w:spacing w:line="360" w:lineRule="auto"/>
        <w:jc w:val="both"/>
        <w:rPr>
          <w:rFonts w:ascii="Georgia" w:hAnsi="Georgia" w:cs="Segoe UI"/>
        </w:rPr>
      </w:pPr>
      <w:r w:rsidRPr="002C6F94">
        <w:rPr>
          <w:rFonts w:ascii="Georgia" w:hAnsi="Georgia" w:cs="Segoe UI"/>
        </w:rPr>
        <w:lastRenderedPageBreak/>
        <w:t xml:space="preserve">Si </w:t>
      </w:r>
      <w:r w:rsidR="003E173B" w:rsidRPr="002C6F94">
        <w:rPr>
          <w:rFonts w:ascii="Georgia" w:hAnsi="Georgia" w:cs="Segoe UI"/>
        </w:rPr>
        <w:t>toda la obra</w:t>
      </w:r>
      <w:r w:rsidRPr="002C6F94">
        <w:rPr>
          <w:rFonts w:ascii="Georgia" w:hAnsi="Georgia" w:cs="Segoe UI"/>
        </w:rPr>
        <w:t xml:space="preserve"> de </w:t>
      </w:r>
      <w:proofErr w:type="spellStart"/>
      <w:r w:rsidRPr="002C6F94">
        <w:rPr>
          <w:rFonts w:ascii="Georgia" w:hAnsi="Georgia" w:cs="Segoe UI"/>
        </w:rPr>
        <w:t>Cira</w:t>
      </w:r>
      <w:proofErr w:type="spellEnd"/>
      <w:r w:rsidRPr="002C6F94">
        <w:rPr>
          <w:rFonts w:ascii="Georgia" w:hAnsi="Georgia" w:cs="Segoe UI"/>
        </w:rPr>
        <w:t xml:space="preserve"> se definiera a sí misma por lo que se escribe de ella, si esa </w:t>
      </w:r>
      <w:r w:rsidR="003E173B" w:rsidRPr="002C6F94">
        <w:rPr>
          <w:rFonts w:ascii="Georgia" w:hAnsi="Georgia" w:cs="Segoe UI"/>
        </w:rPr>
        <w:t>expansión pictórica hablase</w:t>
      </w:r>
      <w:r w:rsidRPr="002C6F94">
        <w:rPr>
          <w:rFonts w:ascii="Georgia" w:hAnsi="Georgia" w:cs="Segoe UI"/>
        </w:rPr>
        <w:t xml:space="preserve"> solo, y únicamente, desde la voz que le responde, sería entonces el ensayista el mayor “manipulador” de las proyecciones e invocaciones de esta. Las influencias y la amplitud del vocabulario pictórico quedarían reducidas, por tanto, a la acumulación ociosa de frases y enunciados deseosos de satisfacer – por medio de la usurpación pueril- la vanidad del que escribe respecto de esa superficie. Si</w:t>
      </w:r>
      <w:r w:rsidR="003E173B" w:rsidRPr="002C6F94">
        <w:rPr>
          <w:rFonts w:ascii="Georgia" w:hAnsi="Georgia" w:cs="Segoe UI"/>
        </w:rPr>
        <w:t xml:space="preserve">, </w:t>
      </w:r>
      <w:r w:rsidRPr="002C6F94">
        <w:rPr>
          <w:rFonts w:ascii="Georgia" w:hAnsi="Georgia" w:cs="Segoe UI"/>
        </w:rPr>
        <w:t xml:space="preserve">por el contrario, la fuerza irrefrenable de su pintura, que es casi testimonial, se emancipase de la tiranía de </w:t>
      </w:r>
      <w:r w:rsidRPr="002C6F94">
        <w:rPr>
          <w:rFonts w:ascii="Georgia" w:hAnsi="Georgia" w:cs="Segoe UI"/>
          <w:i/>
        </w:rPr>
        <w:t xml:space="preserve">ese decir </w:t>
      </w:r>
      <w:r w:rsidRPr="002C6F94">
        <w:rPr>
          <w:rFonts w:ascii="Georgia" w:hAnsi="Georgia" w:cs="Segoe UI"/>
        </w:rPr>
        <w:t xml:space="preserve">que le circunda, todas esas otras zonas de su </w:t>
      </w:r>
      <w:r w:rsidRPr="002C6F94">
        <w:rPr>
          <w:rFonts w:ascii="Georgia" w:hAnsi="Georgia" w:cs="Segoe UI"/>
          <w:i/>
        </w:rPr>
        <w:t xml:space="preserve">voz </w:t>
      </w:r>
      <w:r w:rsidRPr="002C6F94">
        <w:rPr>
          <w:rFonts w:ascii="Georgia" w:hAnsi="Georgia" w:cs="Segoe UI"/>
        </w:rPr>
        <w:t xml:space="preserve">quedarían refrendadas en el tejido espeso de la historia y no preterida por la autoridad de un único juicio crítico. Más que defender una pintura, más que reescribirla una y otra vez por cinismo o por exceso de diplomacia, habría que </w:t>
      </w:r>
      <w:r w:rsidRPr="002C6F94">
        <w:rPr>
          <w:rFonts w:ascii="Georgia" w:hAnsi="Georgia" w:cs="Segoe UI"/>
          <w:i/>
        </w:rPr>
        <w:t>sostenerla</w:t>
      </w:r>
      <w:r w:rsidRPr="002C6F94">
        <w:rPr>
          <w:rFonts w:ascii="Georgia" w:hAnsi="Georgia" w:cs="Segoe UI"/>
        </w:rPr>
        <w:t xml:space="preserve">, tendríamos que </w:t>
      </w:r>
      <w:r w:rsidRPr="002C6F94">
        <w:rPr>
          <w:rFonts w:ascii="Georgia" w:hAnsi="Georgia" w:cs="Segoe UI"/>
          <w:i/>
        </w:rPr>
        <w:t>soportar</w:t>
      </w:r>
      <w:r w:rsidRPr="002C6F94">
        <w:rPr>
          <w:rFonts w:ascii="Georgia" w:hAnsi="Georgia" w:cs="Segoe UI"/>
        </w:rPr>
        <w:t xml:space="preserve"> el peso de su propia ontología sin el recurso de la convalecencia, dado que su riqueza y vastedad le sirven para escribirse ella sola. </w:t>
      </w:r>
      <w:r w:rsidR="00F15F38" w:rsidRPr="002C6F94">
        <w:rPr>
          <w:rFonts w:ascii="Georgia" w:hAnsi="Georgia" w:cs="Segoe UI"/>
        </w:rPr>
        <w:t xml:space="preserve">La obsesión de muchos asalariados del texto reside en esa búsqueda, en los resortes de una escritura que satisfaga el abecedario de la pintura, sin que sea el texto, la palabra escrita, la que aniquile la densidad semántica del signo. Conforme la historia y el arte, la pintura también habita en la opacidad de la escritura. Su relato y su devenir están contaminados por la letra. Triste es admitirlo, pero la una no existe sin la otra. Ambos universos comulgan en un mismo sito y se solapan continuamente, revelando así la operatoria en la que la pintura se advierte como construcción, como arquitectura e invención, como espejismo. Ambas engendran, por acumulaciones y excesos, un </w:t>
      </w:r>
      <w:r w:rsidR="00F15F38" w:rsidRPr="002C6F94">
        <w:rPr>
          <w:rFonts w:ascii="Georgia" w:hAnsi="Georgia" w:cs="Segoe UI"/>
          <w:i/>
        </w:rPr>
        <w:t>palimpsesto</w:t>
      </w:r>
      <w:r w:rsidR="00F15F38" w:rsidRPr="002C6F94">
        <w:rPr>
          <w:rFonts w:ascii="Georgia" w:hAnsi="Georgia" w:cs="Segoe UI"/>
        </w:rPr>
        <w:t xml:space="preserve"> del que resulta ciertamente complejo la separación e indexación de alguna de sus partes. Al término de esa maratón de tintes sexuales en la que el conquistador persigue el objeto díscolo de su deseo y es devorado por el placer de su propia sed; el término de esa dinámica –insisto en ello- se funda una relación de dependencia en la que reinará, para siempre, el amor y el odio. </w:t>
      </w:r>
    </w:p>
    <w:p w14:paraId="5801737F" w14:textId="4AB8ABD3" w:rsidR="00EF5406" w:rsidRPr="002C6F94" w:rsidRDefault="00F15F38" w:rsidP="002C6F94">
      <w:pPr>
        <w:pStyle w:val="NormalWeb"/>
        <w:shd w:val="clear" w:color="auto" w:fill="FFFFFF"/>
        <w:spacing w:before="0" w:beforeAutospacing="0" w:after="0" w:afterAutospacing="0" w:line="360" w:lineRule="auto"/>
        <w:ind w:firstLine="708"/>
        <w:jc w:val="both"/>
        <w:textAlignment w:val="baseline"/>
        <w:rPr>
          <w:rFonts w:ascii="Georgia" w:hAnsi="Georgia" w:cs="Segoe UI"/>
          <w:bdr w:val="none" w:sz="0" w:space="0" w:color="auto" w:frame="1"/>
        </w:rPr>
      </w:pPr>
      <w:r w:rsidRPr="002C6F94">
        <w:rPr>
          <w:rFonts w:ascii="Georgia" w:hAnsi="Georgia" w:cs="Segoe UI"/>
          <w:bdr w:val="none" w:sz="0" w:space="0" w:color="auto" w:frame="1"/>
        </w:rPr>
        <w:t xml:space="preserve">El trazado dramatúrgico de la obra de Ciria, baste observar con detenimiento el despliegue que </w:t>
      </w:r>
      <w:r w:rsidRPr="002C6F94">
        <w:rPr>
          <w:rFonts w:ascii="Georgia" w:hAnsi="Georgia" w:cs="Segoe UI"/>
          <w:i/>
          <w:bdr w:val="none" w:sz="0" w:space="0" w:color="auto" w:frame="1"/>
        </w:rPr>
        <w:t xml:space="preserve">El lecho de </w:t>
      </w:r>
      <w:proofErr w:type="spellStart"/>
      <w:r w:rsidRPr="002C6F94">
        <w:rPr>
          <w:rFonts w:ascii="Georgia" w:hAnsi="Georgia" w:cs="Segoe UI"/>
          <w:i/>
          <w:bdr w:val="none" w:sz="0" w:space="0" w:color="auto" w:frame="1"/>
        </w:rPr>
        <w:t>Procusto</w:t>
      </w:r>
      <w:proofErr w:type="spellEnd"/>
      <w:r w:rsidRPr="002C6F94">
        <w:rPr>
          <w:rFonts w:ascii="Georgia" w:hAnsi="Georgia" w:cs="Segoe UI"/>
          <w:bdr w:val="none" w:sz="0" w:space="0" w:color="auto" w:frame="1"/>
        </w:rPr>
        <w:t xml:space="preserve"> propone, sustantiva una constante preocupación analítica, sin duda. Su hacer es</w:t>
      </w:r>
      <w:r w:rsidR="00EC2AFF" w:rsidRPr="002C6F94">
        <w:rPr>
          <w:rFonts w:ascii="Georgia" w:hAnsi="Georgia" w:cs="Segoe UI"/>
          <w:bdr w:val="none" w:sz="0" w:space="0" w:color="auto" w:frame="1"/>
        </w:rPr>
        <w:t xml:space="preserve"> tan </w:t>
      </w:r>
      <w:r w:rsidRPr="002C6F94">
        <w:rPr>
          <w:rFonts w:ascii="Georgia" w:hAnsi="Georgia" w:cs="Segoe UI"/>
          <w:bdr w:val="none" w:sz="0" w:space="0" w:color="auto" w:frame="1"/>
        </w:rPr>
        <w:t xml:space="preserve">visceral </w:t>
      </w:r>
      <w:r w:rsidR="00EC2AFF" w:rsidRPr="002C6F94">
        <w:rPr>
          <w:rFonts w:ascii="Georgia" w:hAnsi="Georgia" w:cs="Segoe UI"/>
          <w:bdr w:val="none" w:sz="0" w:space="0" w:color="auto" w:frame="1"/>
        </w:rPr>
        <w:t>como</w:t>
      </w:r>
      <w:r w:rsidRPr="002C6F94">
        <w:rPr>
          <w:rFonts w:ascii="Georgia" w:hAnsi="Georgia" w:cs="Segoe UI"/>
          <w:bdr w:val="none" w:sz="0" w:space="0" w:color="auto" w:frame="1"/>
        </w:rPr>
        <w:t xml:space="preserve"> intelectual.</w:t>
      </w:r>
      <w:r w:rsidR="00EC2AFF" w:rsidRPr="002C6F94">
        <w:rPr>
          <w:rFonts w:ascii="Georgia" w:hAnsi="Georgia" w:cs="Segoe UI"/>
          <w:bdr w:val="none" w:sz="0" w:space="0" w:color="auto" w:frame="1"/>
        </w:rPr>
        <w:t xml:space="preserve"> Difícil resulta el aislamiento o la segmentación de estos ámbitos. De hecho, la construcción de sus múltiples e infinitas </w:t>
      </w:r>
      <w:r w:rsidR="00EC2AFF" w:rsidRPr="002C6F94">
        <w:rPr>
          <w:rFonts w:ascii="Georgia" w:hAnsi="Georgia" w:cs="Segoe UI"/>
          <w:i/>
          <w:bdr w:val="none" w:sz="0" w:space="0" w:color="auto" w:frame="1"/>
        </w:rPr>
        <w:t>puestas en escenas</w:t>
      </w:r>
      <w:r w:rsidR="00EC2AFF" w:rsidRPr="002C6F94">
        <w:rPr>
          <w:rFonts w:ascii="Georgia" w:hAnsi="Georgia" w:cs="Segoe UI"/>
          <w:bdr w:val="none" w:sz="0" w:space="0" w:color="auto" w:frame="1"/>
        </w:rPr>
        <w:t xml:space="preserve"> re</w:t>
      </w:r>
      <w:r w:rsidRPr="002C6F94">
        <w:rPr>
          <w:rFonts w:ascii="Georgia" w:hAnsi="Georgia" w:cs="Segoe UI"/>
          <w:bdr w:val="none" w:sz="0" w:space="0" w:color="auto" w:frame="1"/>
        </w:rPr>
        <w:t>leva</w:t>
      </w:r>
      <w:r w:rsidR="00EC2AFF" w:rsidRPr="002C6F94">
        <w:rPr>
          <w:rFonts w:ascii="Georgia" w:hAnsi="Georgia" w:cs="Segoe UI"/>
          <w:bdr w:val="none" w:sz="0" w:space="0" w:color="auto" w:frame="1"/>
        </w:rPr>
        <w:t>n</w:t>
      </w:r>
      <w:r w:rsidRPr="002C6F94">
        <w:rPr>
          <w:rFonts w:ascii="Georgia" w:hAnsi="Georgia" w:cs="Segoe UI"/>
          <w:bdr w:val="none" w:sz="0" w:space="0" w:color="auto" w:frame="1"/>
        </w:rPr>
        <w:t xml:space="preserve"> un impulso –asistido por un principio de realidad bastante ambiguo- que delata un absoluto manejo de las herramientas críticas, avocadas a un ejercicio casi existencialista de control y de verificación que pasa siempre, </w:t>
      </w:r>
      <w:proofErr w:type="gramStart"/>
      <w:r w:rsidRPr="002C6F94">
        <w:rPr>
          <w:rFonts w:ascii="Georgia" w:hAnsi="Georgia" w:cs="Segoe UI"/>
          <w:bdr w:val="none" w:sz="0" w:space="0" w:color="auto" w:frame="1"/>
        </w:rPr>
        <w:t>y</w:t>
      </w:r>
      <w:proofErr w:type="gramEnd"/>
      <w:r w:rsidRPr="002C6F94">
        <w:rPr>
          <w:rFonts w:ascii="Georgia" w:hAnsi="Georgia" w:cs="Segoe UI"/>
          <w:bdr w:val="none" w:sz="0" w:space="0" w:color="auto" w:frame="1"/>
        </w:rPr>
        <w:t xml:space="preserve"> antes que nada, por la más dolorosa y rabiosa introspección. La urgencia de la lógica cede con fuerzas sus dominios hegemónicos a la especulación subjetiva</w:t>
      </w:r>
      <w:r w:rsidR="00EC2AFF" w:rsidRPr="002C6F94">
        <w:rPr>
          <w:rFonts w:ascii="Georgia" w:hAnsi="Georgia" w:cs="Segoe UI"/>
          <w:bdr w:val="none" w:sz="0" w:space="0" w:color="auto" w:frame="1"/>
        </w:rPr>
        <w:t>, sin que ello suponga flaqueza o vaguedad de los conceptos</w:t>
      </w:r>
      <w:r w:rsidRPr="002C6F94">
        <w:rPr>
          <w:rFonts w:ascii="Georgia" w:hAnsi="Georgia" w:cs="Segoe UI"/>
          <w:bdr w:val="none" w:sz="0" w:space="0" w:color="auto" w:frame="1"/>
        </w:rPr>
        <w:t>.</w:t>
      </w:r>
      <w:r w:rsidRPr="002C6F94">
        <w:rPr>
          <w:rStyle w:val="apple-converted-space"/>
          <w:rFonts w:ascii="Georgia" w:hAnsi="Georgia" w:cs="Segoe UI"/>
          <w:bdr w:val="none" w:sz="0" w:space="0" w:color="auto" w:frame="1"/>
        </w:rPr>
        <w:t> </w:t>
      </w:r>
      <w:r w:rsidRPr="002C6F94">
        <w:rPr>
          <w:rStyle w:val="Textoennegrita"/>
          <w:rFonts w:ascii="Georgia" w:hAnsi="Georgia" w:cs="Segoe UI"/>
          <w:b w:val="0"/>
          <w:bdr w:val="none" w:sz="0" w:space="0" w:color="auto" w:frame="1"/>
        </w:rPr>
        <w:t xml:space="preserve">De ahí que su </w:t>
      </w:r>
      <w:r w:rsidR="005C29A0" w:rsidRPr="002C6F94">
        <w:rPr>
          <w:rStyle w:val="Textoennegrita"/>
          <w:rFonts w:ascii="Georgia" w:hAnsi="Georgia" w:cs="Segoe UI"/>
          <w:b w:val="0"/>
          <w:bdr w:val="none" w:sz="0" w:space="0" w:color="auto" w:frame="1"/>
        </w:rPr>
        <w:t>obra, especialmente la enmarcada en el contexto de esta muestra,</w:t>
      </w:r>
      <w:r w:rsidRPr="002C6F94">
        <w:rPr>
          <w:rStyle w:val="Textoennegrita"/>
          <w:rFonts w:ascii="Georgia" w:hAnsi="Georgia" w:cs="Segoe UI"/>
          <w:b w:val="0"/>
          <w:bdr w:val="none" w:sz="0" w:space="0" w:color="auto" w:frame="1"/>
        </w:rPr>
        <w:t xml:space="preserve"> </w:t>
      </w:r>
      <w:r w:rsidRPr="002C6F94">
        <w:rPr>
          <w:rStyle w:val="Textoennegrita"/>
          <w:rFonts w:ascii="Georgia" w:hAnsi="Georgia" w:cs="Segoe UI"/>
          <w:b w:val="0"/>
          <w:bdr w:val="none" w:sz="0" w:space="0" w:color="auto" w:frame="1"/>
        </w:rPr>
        <w:lastRenderedPageBreak/>
        <w:t xml:space="preserve">no ofrezca respuestas ni soluciones, sino que, a diferencia de ello, interroga, interpela, demanda la construcción infinita del texto desde otro lugar, desde esa otra </w:t>
      </w:r>
      <w:r w:rsidRPr="002C6F94">
        <w:rPr>
          <w:rStyle w:val="Textoennegrita"/>
          <w:rFonts w:ascii="Georgia" w:hAnsi="Georgia" w:cs="Segoe UI"/>
          <w:b w:val="0"/>
          <w:i/>
          <w:iCs/>
          <w:bdr w:val="none" w:sz="0" w:space="0" w:color="auto" w:frame="1"/>
        </w:rPr>
        <w:t>subjetividad</w:t>
      </w:r>
      <w:r w:rsidRPr="002C6F94">
        <w:rPr>
          <w:rStyle w:val="apple-converted-space"/>
          <w:rFonts w:ascii="Georgia" w:hAnsi="Georgia" w:cs="Segoe UI"/>
          <w:bCs/>
          <w:bdr w:val="none" w:sz="0" w:space="0" w:color="auto" w:frame="1"/>
        </w:rPr>
        <w:t> </w:t>
      </w:r>
      <w:r w:rsidRPr="002C6F94">
        <w:rPr>
          <w:rStyle w:val="Textoennegrita"/>
          <w:rFonts w:ascii="Georgia" w:hAnsi="Georgia" w:cs="Segoe UI"/>
          <w:b w:val="0"/>
          <w:bdr w:val="none" w:sz="0" w:space="0" w:color="auto" w:frame="1"/>
        </w:rPr>
        <w:t>que se convierte en interlocutora de su letra</w:t>
      </w:r>
      <w:r w:rsidRPr="002C6F94">
        <w:rPr>
          <w:rFonts w:ascii="Georgia" w:hAnsi="Georgia" w:cs="Segoe UI"/>
          <w:bdr w:val="none" w:sz="0" w:space="0" w:color="auto" w:frame="1"/>
        </w:rPr>
        <w:t xml:space="preserve">. La pose y la afectación, figuras tan típicas dentro de esa perspectiva fraudulenta que la cultura contemporánea delata, se revelan inoperantes a la hora de entender esta </w:t>
      </w:r>
      <w:r w:rsidR="00E557AA" w:rsidRPr="002C6F94">
        <w:rPr>
          <w:rFonts w:ascii="Georgia" w:hAnsi="Georgia" w:cs="Segoe UI"/>
          <w:bdr w:val="none" w:sz="0" w:space="0" w:color="auto" w:frame="1"/>
        </w:rPr>
        <w:t xml:space="preserve">obra </w:t>
      </w:r>
      <w:r w:rsidRPr="002C6F94">
        <w:rPr>
          <w:rFonts w:ascii="Georgia" w:hAnsi="Georgia" w:cs="Segoe UI"/>
          <w:bdr w:val="none" w:sz="0" w:space="0" w:color="auto" w:frame="1"/>
        </w:rPr>
        <w:t>y su universo escritural.</w:t>
      </w:r>
    </w:p>
    <w:p w14:paraId="6188A04B" w14:textId="51F90597" w:rsidR="00E557AA" w:rsidRPr="002C6F94" w:rsidRDefault="00E557AA" w:rsidP="002C6F94">
      <w:pPr>
        <w:pStyle w:val="NormalWeb"/>
        <w:shd w:val="clear" w:color="auto" w:fill="FFFFFF"/>
        <w:spacing w:before="0" w:beforeAutospacing="0" w:after="107" w:afterAutospacing="0" w:line="360" w:lineRule="auto"/>
        <w:ind w:firstLine="708"/>
        <w:jc w:val="both"/>
        <w:textAlignment w:val="baseline"/>
        <w:rPr>
          <w:rFonts w:ascii="Georgia" w:hAnsi="Georgia" w:cs="Segoe UI"/>
        </w:rPr>
      </w:pPr>
      <w:r w:rsidRPr="002C6F94">
        <w:rPr>
          <w:rFonts w:ascii="Georgia" w:hAnsi="Georgia" w:cs="Segoe UI"/>
        </w:rPr>
        <w:t>Un rasgo fundamental, a modo de seña de identidad, se advierte e</w:t>
      </w:r>
      <w:r w:rsidR="00EF5406" w:rsidRPr="002C6F94">
        <w:rPr>
          <w:rFonts w:ascii="Georgia" w:hAnsi="Georgia" w:cs="Segoe UI"/>
        </w:rPr>
        <w:t>n el cuerpo de esta exposición de un modo bastante evidente</w:t>
      </w:r>
      <w:r w:rsidRPr="002C6F94">
        <w:rPr>
          <w:rFonts w:ascii="Georgia" w:hAnsi="Georgia" w:cs="Segoe UI"/>
        </w:rPr>
        <w:t xml:space="preserve">: el deseo de compactar la grandeza exponencial </w:t>
      </w:r>
      <w:r w:rsidR="00EF5406" w:rsidRPr="002C6F94">
        <w:rPr>
          <w:rFonts w:ascii="Georgia" w:hAnsi="Georgia" w:cs="Segoe UI"/>
        </w:rPr>
        <w:t xml:space="preserve">del disparate </w:t>
      </w:r>
      <w:r w:rsidRPr="002C6F94">
        <w:rPr>
          <w:rFonts w:ascii="Georgia" w:hAnsi="Georgia" w:cs="Segoe UI"/>
        </w:rPr>
        <w:t xml:space="preserve">y la ambición </w:t>
      </w:r>
      <w:r w:rsidR="00EF5406" w:rsidRPr="002C6F94">
        <w:rPr>
          <w:rFonts w:ascii="Georgia" w:hAnsi="Georgia" w:cs="Segoe UI"/>
        </w:rPr>
        <w:t xml:space="preserve">predatoria </w:t>
      </w:r>
      <w:r w:rsidRPr="002C6F94">
        <w:rPr>
          <w:rFonts w:ascii="Georgia" w:hAnsi="Georgia" w:cs="Segoe UI"/>
        </w:rPr>
        <w:t>del mundo</w:t>
      </w:r>
      <w:r w:rsidR="00EF5406" w:rsidRPr="002C6F94">
        <w:rPr>
          <w:rFonts w:ascii="Georgia" w:hAnsi="Georgia" w:cs="Segoe UI"/>
        </w:rPr>
        <w:t xml:space="preserve"> contemporáneo</w:t>
      </w:r>
      <w:r w:rsidRPr="002C6F94">
        <w:rPr>
          <w:rFonts w:ascii="Georgia" w:hAnsi="Georgia" w:cs="Segoe UI"/>
        </w:rPr>
        <w:t xml:space="preserve"> en </w:t>
      </w:r>
      <w:r w:rsidR="00EF5406" w:rsidRPr="002C6F94">
        <w:rPr>
          <w:rFonts w:ascii="Georgia" w:hAnsi="Georgia" w:cs="Segoe UI"/>
        </w:rPr>
        <w:t xml:space="preserve">el epicentro de un discurso estético que </w:t>
      </w:r>
      <w:r w:rsidRPr="002C6F94">
        <w:rPr>
          <w:rFonts w:ascii="Georgia" w:hAnsi="Georgia" w:cs="Segoe UI"/>
        </w:rPr>
        <w:t xml:space="preserve">celebra la epifanía de las conjunciones y el vértigo vocal del bolero. Existe una clara predisposición hacia la erótica barroca que le permite, con gracia y ademanes licenciosos, hablar sobre ese </w:t>
      </w:r>
      <w:r w:rsidRPr="002C6F94">
        <w:rPr>
          <w:rFonts w:ascii="Georgia" w:hAnsi="Georgia" w:cs="Segoe UI"/>
          <w:i/>
        </w:rPr>
        <w:t>ser</w:t>
      </w:r>
      <w:r w:rsidRPr="002C6F94">
        <w:rPr>
          <w:rFonts w:ascii="Georgia" w:hAnsi="Georgia" w:cs="Segoe UI"/>
        </w:rPr>
        <w:t xml:space="preserve"> que somos. Es toda una reflexión, si se quiere, acerca de esa </w:t>
      </w:r>
      <w:r w:rsidRPr="002C6F94">
        <w:rPr>
          <w:rFonts w:ascii="Georgia" w:hAnsi="Georgia" w:cs="Segoe UI"/>
          <w:i/>
        </w:rPr>
        <w:t xml:space="preserve">rara ontología </w:t>
      </w:r>
      <w:r w:rsidRPr="002C6F94">
        <w:rPr>
          <w:rFonts w:ascii="Georgia" w:hAnsi="Georgia" w:cs="Segoe UI"/>
        </w:rPr>
        <w:t>nuestra que se articula en el fragmento y en el hallazgo azaroso y furtivo, en el encuentro y en la pérdida, en la matemática de lo calibrado</w:t>
      </w:r>
      <w:r w:rsidR="00EF5406" w:rsidRPr="002C6F94">
        <w:rPr>
          <w:rFonts w:ascii="Georgia" w:hAnsi="Georgia" w:cs="Segoe UI"/>
        </w:rPr>
        <w:t xml:space="preserve">, </w:t>
      </w:r>
      <w:r w:rsidRPr="002C6F94">
        <w:rPr>
          <w:rFonts w:ascii="Georgia" w:hAnsi="Georgia" w:cs="Segoe UI"/>
        </w:rPr>
        <w:t>pero más que nada en la alquimia de las ilusiones y de lo espectral. La noche se hace la reina da cada soporte y en ella deambulan los seres en la oscuridad de la máscara y de la pose.</w:t>
      </w:r>
      <w:r w:rsidR="00EF6080" w:rsidRPr="002C6F94">
        <w:rPr>
          <w:rFonts w:ascii="Georgia" w:hAnsi="Georgia" w:cs="Segoe UI"/>
        </w:rPr>
        <w:t xml:space="preserve"> </w:t>
      </w:r>
    </w:p>
    <w:p w14:paraId="517A44DF" w14:textId="044A6346" w:rsidR="00E557AA" w:rsidRPr="002C6F94" w:rsidRDefault="00E557AA" w:rsidP="002C6F94">
      <w:pPr>
        <w:pStyle w:val="NormalWeb"/>
        <w:shd w:val="clear" w:color="auto" w:fill="FFFFFF"/>
        <w:spacing w:before="0" w:beforeAutospacing="0" w:after="0" w:afterAutospacing="0" w:line="360" w:lineRule="auto"/>
        <w:ind w:firstLine="708"/>
        <w:jc w:val="both"/>
        <w:textAlignment w:val="baseline"/>
        <w:rPr>
          <w:rFonts w:ascii="Georgia" w:hAnsi="Georgia" w:cs="Segoe UI"/>
        </w:rPr>
      </w:pPr>
      <w:r w:rsidRPr="002C6F94">
        <w:rPr>
          <w:rFonts w:ascii="Georgia" w:hAnsi="Georgia" w:cs="Segoe UI"/>
        </w:rPr>
        <w:t xml:space="preserve">Estos </w:t>
      </w:r>
      <w:r w:rsidR="00EF6080" w:rsidRPr="002C6F94">
        <w:rPr>
          <w:rFonts w:ascii="Georgia" w:hAnsi="Georgia" w:cs="Segoe UI"/>
        </w:rPr>
        <w:t>ejercicios</w:t>
      </w:r>
      <w:r w:rsidRPr="002C6F94">
        <w:rPr>
          <w:rFonts w:ascii="Georgia" w:hAnsi="Georgia" w:cs="Segoe UI"/>
        </w:rPr>
        <w:t xml:space="preserve"> polifónicos </w:t>
      </w:r>
      <w:r w:rsidR="00EF6080" w:rsidRPr="002C6F94">
        <w:rPr>
          <w:rFonts w:ascii="Georgia" w:hAnsi="Georgia" w:cs="Segoe UI"/>
        </w:rPr>
        <w:t>-</w:t>
      </w:r>
      <w:r w:rsidRPr="002C6F94">
        <w:rPr>
          <w:rFonts w:ascii="Georgia" w:hAnsi="Georgia" w:cs="Segoe UI"/>
        </w:rPr>
        <w:t>de particular gusto</w:t>
      </w:r>
      <w:r w:rsidR="00EF6080" w:rsidRPr="002C6F94">
        <w:rPr>
          <w:rFonts w:ascii="Georgia" w:hAnsi="Georgia" w:cs="Segoe UI"/>
        </w:rPr>
        <w:t xml:space="preserve"> por el concepto y la obra abierta</w:t>
      </w:r>
      <w:r w:rsidRPr="002C6F94">
        <w:rPr>
          <w:rFonts w:ascii="Georgia" w:hAnsi="Georgia" w:cs="Segoe UI"/>
        </w:rPr>
        <w:t xml:space="preserve">- que bien ensaya el artista en el </w:t>
      </w:r>
      <w:r w:rsidR="00EF6080" w:rsidRPr="002C6F94">
        <w:rPr>
          <w:rFonts w:ascii="Georgia" w:hAnsi="Georgia" w:cs="Segoe UI"/>
        </w:rPr>
        <w:t>contexto narrativo de este “lecho”</w:t>
      </w:r>
      <w:r w:rsidRPr="002C6F94">
        <w:rPr>
          <w:rFonts w:ascii="Georgia" w:hAnsi="Georgia" w:cs="Segoe UI"/>
        </w:rPr>
        <w:t>, resultan una fina construcción</w:t>
      </w:r>
      <w:hyperlink r:id="rId21" w:history="1"/>
      <w:r w:rsidRPr="002C6F94">
        <w:rPr>
          <w:rStyle w:val="apple-converted-space"/>
          <w:rFonts w:ascii="Georgia" w:hAnsi="Georgia" w:cs="Segoe UI"/>
        </w:rPr>
        <w:t> </w:t>
      </w:r>
      <w:r w:rsidRPr="002C6F94">
        <w:rPr>
          <w:rFonts w:ascii="Georgia" w:hAnsi="Georgia" w:cs="Segoe UI"/>
        </w:rPr>
        <w:t xml:space="preserve">(fabulada, </w:t>
      </w:r>
      <w:proofErr w:type="spellStart"/>
      <w:r w:rsidRPr="002C6F94">
        <w:rPr>
          <w:rFonts w:ascii="Georgia" w:hAnsi="Georgia" w:cs="Segoe UI"/>
        </w:rPr>
        <w:t>ficcionada</w:t>
      </w:r>
      <w:proofErr w:type="spellEnd"/>
      <w:r w:rsidRPr="002C6F94">
        <w:rPr>
          <w:rFonts w:ascii="Georgia" w:hAnsi="Georgia" w:cs="Segoe UI"/>
        </w:rPr>
        <w:t xml:space="preserve"> tal vez) sobre esa realidad cultural</w:t>
      </w:r>
      <w:r w:rsidR="00EF6080" w:rsidRPr="002C6F94">
        <w:rPr>
          <w:rFonts w:ascii="Georgia" w:hAnsi="Georgia" w:cs="Segoe UI"/>
        </w:rPr>
        <w:t xml:space="preserve"> imperante </w:t>
      </w:r>
      <w:r w:rsidRPr="002C6F94">
        <w:rPr>
          <w:rFonts w:ascii="Georgia" w:hAnsi="Georgia" w:cs="Segoe UI"/>
        </w:rPr>
        <w:t xml:space="preserve">y, más que nada, sobre ese estado de excitación hiperbólica que comporta el modelo único y uniforme de ese mecanismo cultural que sustantiva </w:t>
      </w:r>
      <w:r w:rsidR="00EF6080" w:rsidRPr="002C6F94">
        <w:rPr>
          <w:rFonts w:ascii="Georgia" w:hAnsi="Georgia" w:cs="Segoe UI"/>
        </w:rPr>
        <w:t xml:space="preserve">la arbitrariedad de la pose </w:t>
      </w:r>
      <w:r w:rsidRPr="002C6F94">
        <w:rPr>
          <w:rFonts w:ascii="Georgia" w:hAnsi="Georgia" w:cs="Segoe UI"/>
        </w:rPr>
        <w:t>y el gesto glamuroso (y travesti) carente de mayor interés una vez roto el espejo</w:t>
      </w:r>
      <w:r w:rsidRPr="002C6F94">
        <w:rPr>
          <w:rFonts w:ascii="Georgia" w:hAnsi="Georgia" w:cs="Segoe UI"/>
          <w:b/>
        </w:rPr>
        <w:t>.</w:t>
      </w:r>
      <w:r w:rsidRPr="002C6F94">
        <w:rPr>
          <w:rStyle w:val="apple-converted-space"/>
          <w:rFonts w:ascii="Georgia" w:hAnsi="Georgia" w:cs="Segoe UI"/>
          <w:b/>
        </w:rPr>
        <w:t> </w:t>
      </w:r>
      <w:r w:rsidRPr="002C6F94">
        <w:rPr>
          <w:rStyle w:val="Textoennegrita"/>
          <w:rFonts w:ascii="Georgia" w:hAnsi="Georgia" w:cs="Segoe UI"/>
          <w:b w:val="0"/>
        </w:rPr>
        <w:t>Su obra parece querer decir algo, algo más allá o más acá, acerca de esa</w:t>
      </w:r>
      <w:r w:rsidRPr="002C6F94">
        <w:rPr>
          <w:rStyle w:val="apple-converted-space"/>
          <w:rFonts w:ascii="Georgia" w:hAnsi="Georgia" w:cs="Segoe UI"/>
          <w:b/>
          <w:bCs/>
        </w:rPr>
        <w:t> </w:t>
      </w:r>
      <w:r w:rsidRPr="002C6F94">
        <w:rPr>
          <w:rStyle w:val="Textoennegrita"/>
          <w:rFonts w:ascii="Georgia" w:hAnsi="Georgia" w:cs="Segoe UI"/>
          <w:b w:val="0"/>
        </w:rPr>
        <w:t>pluralidad legítima que se asienta en la singularidad</w:t>
      </w:r>
      <w:r w:rsidRPr="002C6F94">
        <w:rPr>
          <w:rStyle w:val="apple-converted-space"/>
          <w:rFonts w:ascii="Georgia" w:hAnsi="Georgia" w:cs="Segoe UI"/>
          <w:b/>
          <w:bCs/>
        </w:rPr>
        <w:t> </w:t>
      </w:r>
      <w:r w:rsidRPr="002C6F94">
        <w:rPr>
          <w:rStyle w:val="Textoennegrita"/>
          <w:rFonts w:ascii="Georgia" w:hAnsi="Georgia" w:cs="Segoe UI"/>
          <w:b w:val="0"/>
        </w:rPr>
        <w:t>de los hechos y de las cosas.</w:t>
      </w:r>
      <w:r w:rsidRPr="002C6F94">
        <w:rPr>
          <w:rStyle w:val="apple-converted-space"/>
          <w:rFonts w:ascii="Georgia" w:hAnsi="Georgia" w:cs="Segoe UI"/>
          <w:b/>
          <w:bCs/>
        </w:rPr>
        <w:t> </w:t>
      </w:r>
      <w:r w:rsidRPr="002C6F94">
        <w:rPr>
          <w:rFonts w:ascii="Georgia" w:hAnsi="Georgia" w:cs="Segoe UI"/>
        </w:rPr>
        <w:t xml:space="preserve">De ahí, en parte, esa obsesión, a todas luces literal, por “el fragmento” y “la fractura” en el contexto de una danza caleidoscópica que fragua narraciones sobre la pérdida de ubicación (o encuentro) del sujeto en el tejido axiológico de la cultura contemporánea, sobre el desvío de la psiquis o sobre el extravío de los “específicos </w:t>
      </w:r>
      <w:proofErr w:type="spellStart"/>
      <w:r w:rsidRPr="002C6F94">
        <w:rPr>
          <w:rFonts w:ascii="Georgia" w:hAnsi="Georgia" w:cs="Segoe UI"/>
        </w:rPr>
        <w:t>fr</w:t>
      </w:r>
      <w:r w:rsidR="00EF6080" w:rsidRPr="002C6F94">
        <w:rPr>
          <w:rFonts w:ascii="Georgia" w:hAnsi="Georgia" w:cs="Segoe UI"/>
        </w:rPr>
        <w:t>e</w:t>
      </w:r>
      <w:r w:rsidRPr="002C6F94">
        <w:rPr>
          <w:rFonts w:ascii="Georgia" w:hAnsi="Georgia" w:cs="Segoe UI"/>
        </w:rPr>
        <w:t>ud</w:t>
      </w:r>
      <w:r w:rsidR="00EF6080" w:rsidRPr="002C6F94">
        <w:rPr>
          <w:rFonts w:ascii="Georgia" w:hAnsi="Georgia" w:cs="Segoe UI"/>
        </w:rPr>
        <w:t>e</w:t>
      </w:r>
      <w:r w:rsidRPr="002C6F94">
        <w:rPr>
          <w:rFonts w:ascii="Georgia" w:hAnsi="Georgia" w:cs="Segoe UI"/>
        </w:rPr>
        <w:t>anos</w:t>
      </w:r>
      <w:proofErr w:type="spellEnd"/>
      <w:r w:rsidRPr="002C6F94">
        <w:rPr>
          <w:rFonts w:ascii="Georgia" w:hAnsi="Georgia" w:cs="Segoe UI"/>
        </w:rPr>
        <w:t>”. La idea de hacerse con el mapa, con su fisicidad, frente a los designios de “la irreverencia” y de “la anorexia” de este mundo, pareciera resultar un impulso (casi inconsciente) que recorre la trama de insinuaciones y de digresiones orquestadas en el locus hermenéutico de estas piezas.</w:t>
      </w:r>
    </w:p>
    <w:p w14:paraId="5E1B0687" w14:textId="77777777" w:rsidR="004D77B3" w:rsidRPr="002C6F94" w:rsidRDefault="00E557AA" w:rsidP="002C6F94">
      <w:pPr>
        <w:pStyle w:val="NormalWeb"/>
        <w:shd w:val="clear" w:color="auto" w:fill="FFFFFF"/>
        <w:spacing w:before="0" w:beforeAutospacing="0" w:after="107" w:afterAutospacing="0" w:line="360" w:lineRule="auto"/>
        <w:ind w:firstLine="708"/>
        <w:jc w:val="both"/>
        <w:textAlignment w:val="baseline"/>
        <w:rPr>
          <w:rFonts w:ascii="Georgia" w:hAnsi="Georgia" w:cs="Segoe UI"/>
        </w:rPr>
      </w:pPr>
      <w:r w:rsidRPr="002C6F94">
        <w:rPr>
          <w:rFonts w:ascii="Georgia" w:hAnsi="Georgia" w:cs="Segoe UI"/>
        </w:rPr>
        <w:t xml:space="preserve">Si bien es cierto que a simple vista la obra </w:t>
      </w:r>
      <w:r w:rsidR="00EF6080" w:rsidRPr="002C6F94">
        <w:rPr>
          <w:rFonts w:ascii="Georgia" w:hAnsi="Georgia" w:cs="Segoe UI"/>
        </w:rPr>
        <w:t xml:space="preserve">de Ciria </w:t>
      </w:r>
      <w:r w:rsidRPr="002C6F94">
        <w:rPr>
          <w:rFonts w:ascii="Georgia" w:hAnsi="Georgia" w:cs="Segoe UI"/>
        </w:rPr>
        <w:t xml:space="preserve">dispensa multitud de maniobras y </w:t>
      </w:r>
      <w:r w:rsidR="00EF6080" w:rsidRPr="002C6F94">
        <w:rPr>
          <w:rFonts w:ascii="Georgia" w:hAnsi="Georgia" w:cs="Segoe UI"/>
        </w:rPr>
        <w:t xml:space="preserve">de </w:t>
      </w:r>
      <w:r w:rsidRPr="002C6F94">
        <w:rPr>
          <w:rFonts w:ascii="Georgia" w:hAnsi="Georgia" w:cs="Segoe UI"/>
        </w:rPr>
        <w:t xml:space="preserve">malabares retinianos en función del hallazgo </w:t>
      </w:r>
      <w:r w:rsidR="00EF6080" w:rsidRPr="002C6F94">
        <w:rPr>
          <w:rFonts w:ascii="Georgia" w:hAnsi="Georgia" w:cs="Segoe UI"/>
        </w:rPr>
        <w:t>narrativo</w:t>
      </w:r>
      <w:r w:rsidRPr="002C6F94">
        <w:rPr>
          <w:rFonts w:ascii="Georgia" w:hAnsi="Georgia" w:cs="Segoe UI"/>
        </w:rPr>
        <w:t xml:space="preserve">, de la construcción </w:t>
      </w:r>
      <w:r w:rsidRPr="002C6F94">
        <w:rPr>
          <w:rFonts w:ascii="Georgia" w:hAnsi="Georgia" w:cs="Segoe UI"/>
          <w:i/>
        </w:rPr>
        <w:t>per se</w:t>
      </w:r>
      <w:r w:rsidRPr="002C6F94">
        <w:rPr>
          <w:rFonts w:ascii="Georgia" w:hAnsi="Georgia" w:cs="Segoe UI"/>
        </w:rPr>
        <w:t>, también es cierto que esas licencia</w:t>
      </w:r>
      <w:r w:rsidR="00EF6080" w:rsidRPr="002C6F94">
        <w:rPr>
          <w:rFonts w:ascii="Georgia" w:hAnsi="Georgia" w:cs="Segoe UI"/>
        </w:rPr>
        <w:t xml:space="preserve">s </w:t>
      </w:r>
      <w:r w:rsidRPr="002C6F94">
        <w:rPr>
          <w:rFonts w:ascii="Georgia" w:hAnsi="Georgia" w:cs="Segoe UI"/>
        </w:rPr>
        <w:t xml:space="preserve">de acento </w:t>
      </w:r>
      <w:r w:rsidR="00EF6080" w:rsidRPr="002C6F94">
        <w:rPr>
          <w:rFonts w:ascii="Georgia" w:hAnsi="Georgia" w:cs="Segoe UI"/>
        </w:rPr>
        <w:t xml:space="preserve">morfológico y discursivo </w:t>
      </w:r>
      <w:r w:rsidRPr="002C6F94">
        <w:rPr>
          <w:rFonts w:ascii="Georgia" w:hAnsi="Georgia" w:cs="Segoe UI"/>
        </w:rPr>
        <w:t xml:space="preserve">suelen priorizar, entretanto, las estrategias del </w:t>
      </w:r>
      <w:r w:rsidRPr="002C6F94">
        <w:rPr>
          <w:rFonts w:ascii="Georgia" w:hAnsi="Georgia" w:cs="Segoe UI"/>
          <w:i/>
        </w:rPr>
        <w:t>desborde</w:t>
      </w:r>
      <w:r w:rsidRPr="002C6F94">
        <w:rPr>
          <w:rFonts w:ascii="Georgia" w:hAnsi="Georgia" w:cs="Segoe UI"/>
        </w:rPr>
        <w:t xml:space="preserve">, la </w:t>
      </w:r>
      <w:r w:rsidRPr="002C6F94">
        <w:rPr>
          <w:rFonts w:ascii="Georgia" w:hAnsi="Georgia" w:cs="Segoe UI"/>
          <w:i/>
        </w:rPr>
        <w:t xml:space="preserve">expansión </w:t>
      </w:r>
      <w:r w:rsidRPr="002C6F94">
        <w:rPr>
          <w:rFonts w:ascii="Georgia" w:hAnsi="Georgia" w:cs="Segoe UI"/>
        </w:rPr>
        <w:t xml:space="preserve">y “el rescate” de lo periférico, a tenor de lo cual </w:t>
      </w:r>
      <w:r w:rsidRPr="002C6F94">
        <w:rPr>
          <w:rFonts w:ascii="Georgia" w:hAnsi="Georgia" w:cs="Segoe UI"/>
        </w:rPr>
        <w:lastRenderedPageBreak/>
        <w:t>resulta tremendamente útil la noción del dialogismo posmoderno que advierte el pastiche como una ironía vacua o la ilusión de la parodia como mueca. Quizás por ello, por esa propensión suya al deleite de la forma nunca sustraída (pero tampoco abducida) por el concepto,</w:t>
      </w:r>
      <w:r w:rsidRPr="002C6F94">
        <w:rPr>
          <w:rStyle w:val="apple-converted-space"/>
          <w:rFonts w:ascii="Georgia" w:hAnsi="Georgia" w:cs="Segoe UI"/>
        </w:rPr>
        <w:t> </w:t>
      </w:r>
      <w:r w:rsidRPr="002C6F94">
        <w:rPr>
          <w:rStyle w:val="Textoennegrita"/>
          <w:rFonts w:ascii="Georgia" w:hAnsi="Georgia" w:cs="Segoe UI"/>
          <w:b w:val="0"/>
        </w:rPr>
        <w:t xml:space="preserve">su poética se mofa de la densa reflexividad de ese arte abocado a la potenciación desmedida de los vectores socio-semióticos o antropológicos, </w:t>
      </w:r>
      <w:proofErr w:type="spellStart"/>
      <w:r w:rsidRPr="002C6F94">
        <w:rPr>
          <w:rStyle w:val="Textoennegrita"/>
          <w:rFonts w:ascii="Georgia" w:hAnsi="Georgia" w:cs="Segoe UI"/>
          <w:b w:val="0"/>
        </w:rPr>
        <w:t>retorizados</w:t>
      </w:r>
      <w:proofErr w:type="spellEnd"/>
      <w:r w:rsidRPr="002C6F94">
        <w:rPr>
          <w:rStyle w:val="Textoennegrita"/>
          <w:rFonts w:ascii="Georgia" w:hAnsi="Georgia" w:cs="Segoe UI"/>
          <w:b w:val="0"/>
        </w:rPr>
        <w:t xml:space="preserve"> una y otra vez hasta el cansancio de la fórmula</w:t>
      </w:r>
      <w:r w:rsidRPr="002C6F94">
        <w:rPr>
          <w:rFonts w:ascii="Georgia" w:hAnsi="Georgia" w:cs="Segoe UI"/>
          <w:b/>
        </w:rPr>
        <w:t>.</w:t>
      </w:r>
      <w:r w:rsidRPr="002C6F94">
        <w:rPr>
          <w:rFonts w:ascii="Georgia" w:hAnsi="Georgia" w:cs="Segoe UI"/>
        </w:rPr>
        <w:t xml:space="preserve"> Para ella es tentador, por el contrario, el alto grado de autoconciencia y satisfacción poética que exhiben -en su textualidad insinuante- las narraciones barrocas entendidas como relatos que no esconden su gramática y se hacen con gozo al artificio y al metalenguaje que se piensa, revisa y deconstruye constantemente en virtud de la prolongación y del espectáculo.</w:t>
      </w:r>
    </w:p>
    <w:p w14:paraId="6DCF4C47" w14:textId="12A39239" w:rsidR="00840DDC" w:rsidRPr="002C6F94" w:rsidRDefault="004D77B3" w:rsidP="002C6F94">
      <w:pPr>
        <w:pStyle w:val="NormalWeb"/>
        <w:shd w:val="clear" w:color="auto" w:fill="FFFFFF"/>
        <w:spacing w:before="0" w:beforeAutospacing="0" w:after="107" w:afterAutospacing="0" w:line="360" w:lineRule="auto"/>
        <w:ind w:firstLine="708"/>
        <w:jc w:val="both"/>
        <w:textAlignment w:val="baseline"/>
        <w:rPr>
          <w:rFonts w:ascii="Georgia" w:hAnsi="Georgia" w:cs="Segoe UI"/>
        </w:rPr>
      </w:pPr>
      <w:r w:rsidRPr="002C6F94">
        <w:rPr>
          <w:rFonts w:ascii="Georgia" w:hAnsi="Georgia" w:cs="Segoe UI"/>
        </w:rPr>
        <w:t xml:space="preserve">Intencionalmente, </w:t>
      </w:r>
      <w:r w:rsidRPr="002C6F94">
        <w:rPr>
          <w:rFonts w:ascii="Georgia" w:hAnsi="Georgia" w:cs="Segoe UI"/>
          <w:i/>
        </w:rPr>
        <w:t xml:space="preserve">El lecho de </w:t>
      </w:r>
      <w:proofErr w:type="spellStart"/>
      <w:r w:rsidRPr="002C6F94">
        <w:rPr>
          <w:rFonts w:ascii="Georgia" w:hAnsi="Georgia" w:cs="Segoe UI"/>
          <w:i/>
        </w:rPr>
        <w:t>Procusto</w:t>
      </w:r>
      <w:proofErr w:type="spellEnd"/>
      <w:r w:rsidRPr="002C6F94">
        <w:rPr>
          <w:rFonts w:ascii="Georgia" w:hAnsi="Georgia" w:cs="Segoe UI"/>
        </w:rPr>
        <w:t xml:space="preserve">, </w:t>
      </w:r>
      <w:r w:rsidR="00E557AA" w:rsidRPr="002C6F94">
        <w:rPr>
          <w:rFonts w:ascii="Georgia" w:hAnsi="Georgia" w:cs="Segoe UI"/>
        </w:rPr>
        <w:t>hurgar en detalles grotescos, sórdidos, espeluznantes</w:t>
      </w:r>
      <w:r w:rsidRPr="002C6F94">
        <w:rPr>
          <w:rFonts w:ascii="Georgia" w:hAnsi="Georgia" w:cs="Segoe UI"/>
        </w:rPr>
        <w:t xml:space="preserve"> de un modo metafórico sin que por ello los contenidos se reduzcan a sus relaciones (y revelaciones) evidentes más palmarias</w:t>
      </w:r>
      <w:r w:rsidR="00E557AA" w:rsidRPr="002C6F94">
        <w:rPr>
          <w:rFonts w:ascii="Georgia" w:hAnsi="Georgia" w:cs="Segoe UI"/>
        </w:rPr>
        <w:t>. Ciert</w:t>
      </w:r>
      <w:r w:rsidRPr="002C6F94">
        <w:rPr>
          <w:rFonts w:ascii="Georgia" w:hAnsi="Georgia" w:cs="Segoe UI"/>
        </w:rPr>
        <w:t>o es que</w:t>
      </w:r>
      <w:r w:rsidR="00E557AA" w:rsidRPr="002C6F94">
        <w:rPr>
          <w:rFonts w:ascii="Georgia" w:hAnsi="Georgia" w:cs="Segoe UI"/>
        </w:rPr>
        <w:t xml:space="preserve"> t</w:t>
      </w:r>
      <w:r w:rsidRPr="002C6F94">
        <w:rPr>
          <w:rFonts w:ascii="Georgia" w:hAnsi="Georgia" w:cs="Segoe UI"/>
        </w:rPr>
        <w:t xml:space="preserve">oda esta obra habla de esa necesidad </w:t>
      </w:r>
      <w:r w:rsidR="00E557AA" w:rsidRPr="002C6F94">
        <w:rPr>
          <w:rFonts w:ascii="Georgia" w:hAnsi="Georgia" w:cs="Segoe UI"/>
        </w:rPr>
        <w:t>acuciante del</w:t>
      </w:r>
      <w:r w:rsidRPr="002C6F94">
        <w:rPr>
          <w:rFonts w:ascii="Georgia" w:hAnsi="Georgia" w:cs="Segoe UI"/>
        </w:rPr>
        <w:t xml:space="preserve"> sujeto</w:t>
      </w:r>
      <w:r w:rsidR="00E557AA" w:rsidRPr="002C6F94">
        <w:rPr>
          <w:rFonts w:ascii="Georgia" w:hAnsi="Georgia" w:cs="Segoe UI"/>
        </w:rPr>
        <w:t xml:space="preserve"> contemporáneo de regresar a sus orígenes, de alejarse del estrés cotidiano de l</w:t>
      </w:r>
      <w:r w:rsidRPr="002C6F94">
        <w:rPr>
          <w:rFonts w:ascii="Georgia" w:hAnsi="Georgia" w:cs="Segoe UI"/>
        </w:rPr>
        <w:t>o</w:t>
      </w:r>
      <w:r w:rsidR="00E557AA" w:rsidRPr="002C6F94">
        <w:rPr>
          <w:rFonts w:ascii="Georgia" w:hAnsi="Georgia" w:cs="Segoe UI"/>
        </w:rPr>
        <w:t xml:space="preserve">s grandes </w:t>
      </w:r>
      <w:r w:rsidRPr="002C6F94">
        <w:rPr>
          <w:rFonts w:ascii="Georgia" w:hAnsi="Georgia" w:cs="Segoe UI"/>
        </w:rPr>
        <w:t xml:space="preserve">enunciados </w:t>
      </w:r>
      <w:r w:rsidR="00E557AA" w:rsidRPr="002C6F94">
        <w:rPr>
          <w:rFonts w:ascii="Georgia" w:hAnsi="Georgia" w:cs="Segoe UI"/>
        </w:rPr>
        <w:t>que nos</w:t>
      </w:r>
      <w:r w:rsidRPr="002C6F94">
        <w:rPr>
          <w:rFonts w:ascii="Georgia" w:hAnsi="Georgia" w:cs="Segoe UI"/>
        </w:rPr>
        <w:t xml:space="preserve"> reducen y que nos objetualizan según unas normas</w:t>
      </w:r>
      <w:r w:rsidR="00840DDC" w:rsidRPr="002C6F94">
        <w:rPr>
          <w:rFonts w:ascii="Georgia" w:hAnsi="Georgia" w:cs="Segoe UI"/>
        </w:rPr>
        <w:t xml:space="preserve"> </w:t>
      </w:r>
      <w:r w:rsidRPr="002C6F94">
        <w:rPr>
          <w:rFonts w:ascii="Georgia" w:hAnsi="Georgia" w:cs="Segoe UI"/>
        </w:rPr>
        <w:t>alimenta</w:t>
      </w:r>
      <w:r w:rsidR="00840DDC" w:rsidRPr="002C6F94">
        <w:rPr>
          <w:rFonts w:ascii="Georgia" w:hAnsi="Georgia" w:cs="Segoe UI"/>
        </w:rPr>
        <w:t>das</w:t>
      </w:r>
      <w:r w:rsidRPr="002C6F94">
        <w:rPr>
          <w:rFonts w:ascii="Georgia" w:hAnsi="Georgia" w:cs="Segoe UI"/>
        </w:rPr>
        <w:t xml:space="preserve"> de los </w:t>
      </w:r>
      <w:r w:rsidRPr="002C6F94">
        <w:rPr>
          <w:rFonts w:ascii="Georgia" w:hAnsi="Georgia" w:cs="Segoe UI"/>
          <w:i/>
        </w:rPr>
        <w:t>modelos de uso</w:t>
      </w:r>
      <w:r w:rsidRPr="002C6F94">
        <w:rPr>
          <w:rFonts w:ascii="Georgia" w:hAnsi="Georgia" w:cs="Segoe UI"/>
        </w:rPr>
        <w:t xml:space="preserve"> y </w:t>
      </w:r>
      <w:r w:rsidRPr="002C6F94">
        <w:rPr>
          <w:rFonts w:ascii="Georgia" w:hAnsi="Georgia" w:cs="Segoe UI"/>
          <w:i/>
        </w:rPr>
        <w:t>de abuso</w:t>
      </w:r>
      <w:r w:rsidRPr="002C6F94">
        <w:rPr>
          <w:rFonts w:ascii="Georgia" w:hAnsi="Georgia" w:cs="Segoe UI"/>
        </w:rPr>
        <w:t xml:space="preserve"> de lo que deberíamos </w:t>
      </w:r>
      <w:r w:rsidRPr="002C6F94">
        <w:rPr>
          <w:rFonts w:ascii="Georgia" w:hAnsi="Georgia" w:cs="Segoe UI"/>
          <w:i/>
        </w:rPr>
        <w:t xml:space="preserve">ser </w:t>
      </w:r>
      <w:r w:rsidRPr="002C6F94">
        <w:rPr>
          <w:rFonts w:ascii="Georgia" w:hAnsi="Georgia" w:cs="Segoe UI"/>
        </w:rPr>
        <w:t xml:space="preserve">por sobre el </w:t>
      </w:r>
      <w:r w:rsidRPr="002C6F94">
        <w:rPr>
          <w:rFonts w:ascii="Georgia" w:hAnsi="Georgia" w:cs="Segoe UI"/>
          <w:i/>
        </w:rPr>
        <w:t>ser mismo</w:t>
      </w:r>
      <w:r w:rsidRPr="002C6F94">
        <w:rPr>
          <w:rFonts w:ascii="Georgia" w:hAnsi="Georgia" w:cs="Segoe UI"/>
        </w:rPr>
        <w:t xml:space="preserve">. </w:t>
      </w:r>
      <w:r w:rsidR="00E557AA" w:rsidRPr="002C6F94">
        <w:rPr>
          <w:rFonts w:ascii="Georgia" w:hAnsi="Georgia" w:cs="Segoe UI"/>
        </w:rPr>
        <w:t>Siendo así, como el resto de lo real, de todo lo real, la propia idea de objetividad ha muerto y su obra se hace eco de ello. Hoy asistimos a su caída, a su declinación y disenso, lo mismo que decae ese falo hegemónico que la modernidad festejó hasta lo esencialmente arbitrario. De tal suerte “lo denso”, “lo sólido”, “lo fuerte” de toda significación y de toda referencialidad, cede terreno a la pertinencia de “lo noble”, “lo maleable”, a lo menor de las narraciones y de las escrituras anticanónicas. Resulta curioso advertir cómo entonces, ante esa lógica de la cultura que sustantiva la valía de todo aquel hallazgo de signo periférico-lateral, se revaloriza entre los artista</w:t>
      </w:r>
      <w:r w:rsidR="00840DDC" w:rsidRPr="002C6F94">
        <w:rPr>
          <w:rFonts w:ascii="Georgia" w:hAnsi="Georgia" w:cs="Segoe UI"/>
        </w:rPr>
        <w:t>s</w:t>
      </w:r>
      <w:r w:rsidR="00E557AA" w:rsidRPr="002C6F94">
        <w:rPr>
          <w:rFonts w:ascii="Georgia" w:hAnsi="Georgia" w:cs="Segoe UI"/>
        </w:rPr>
        <w:t xml:space="preserve"> la audacia estética de esos relatos desligados de la norma y que habitan a la sombra del texto universalmente elevado</w:t>
      </w:r>
      <w:r w:rsidR="00E557AA" w:rsidRPr="002C6F94">
        <w:rPr>
          <w:rFonts w:ascii="Georgia" w:hAnsi="Georgia" w:cs="Segoe UI"/>
          <w:b/>
        </w:rPr>
        <w:t>.</w:t>
      </w:r>
      <w:r w:rsidR="00E557AA" w:rsidRPr="002C6F94">
        <w:rPr>
          <w:rStyle w:val="apple-converted-space"/>
          <w:rFonts w:ascii="Georgia" w:hAnsi="Georgia" w:cs="Segoe UI"/>
          <w:b/>
        </w:rPr>
        <w:t> </w:t>
      </w:r>
      <w:r w:rsidR="00E557AA" w:rsidRPr="002C6F94">
        <w:rPr>
          <w:rStyle w:val="Textoennegrita"/>
          <w:rFonts w:ascii="Georgia" w:hAnsi="Georgia" w:cs="Segoe UI"/>
          <w:b w:val="0"/>
        </w:rPr>
        <w:t>La discutible prevalencia de un único modelo de cultura, de alta cultura, ha hecho peregrinar los pasos de una ideología consagratoria que cifró sus metas en la idealización de los paradigmas modernos. Al contrario de ello, los artistas aceptan la tensión y la fruición dionisíaca de otras observaciones o de otras revelaciones menos trascendentes en cuanto a gravedad y autoridad se refiere.</w:t>
      </w:r>
      <w:r w:rsidR="00E557AA" w:rsidRPr="002C6F94">
        <w:rPr>
          <w:rStyle w:val="apple-converted-space"/>
          <w:rFonts w:ascii="Georgia" w:hAnsi="Georgia" w:cs="Segoe UI"/>
          <w:b/>
        </w:rPr>
        <w:t> </w:t>
      </w:r>
      <w:r w:rsidR="00E557AA" w:rsidRPr="002C6F94">
        <w:rPr>
          <w:rStyle w:val="Textoennegrita"/>
          <w:rFonts w:ascii="Georgia" w:hAnsi="Georgia" w:cs="Segoe UI"/>
          <w:b w:val="0"/>
        </w:rPr>
        <w:t>Los textos mágicos, las religiones subalternas, la mitología y la voz popular de los saberse excomulgados por la norma científica y académica se revelan como reservorios o abrevaderos de alta densidad especulativa respecto de esa misma fuente.</w:t>
      </w:r>
      <w:r w:rsidR="00840DDC" w:rsidRPr="002C6F94">
        <w:rPr>
          <w:rFonts w:ascii="Georgia" w:hAnsi="Georgia" w:cs="Segoe UI"/>
        </w:rPr>
        <w:t xml:space="preserve"> </w:t>
      </w:r>
      <w:r w:rsidR="00E557AA" w:rsidRPr="002C6F94">
        <w:rPr>
          <w:rFonts w:ascii="Georgia" w:hAnsi="Georgia" w:cs="Segoe UI"/>
        </w:rPr>
        <w:t xml:space="preserve">Es bien perversa la sensación de que el arte y los artistas deambulen por los márgenes de una sociedad que se ha empachado hasta la embriaguez de tanto discurso subalterno, decolonial, </w:t>
      </w:r>
      <w:proofErr w:type="spellStart"/>
      <w:r w:rsidR="00E557AA" w:rsidRPr="002C6F94">
        <w:rPr>
          <w:rFonts w:ascii="Georgia" w:hAnsi="Georgia" w:cs="Segoe UI"/>
        </w:rPr>
        <w:t>pos</w:t>
      </w:r>
      <w:proofErr w:type="spellEnd"/>
      <w:r w:rsidR="00E557AA" w:rsidRPr="002C6F94">
        <w:rPr>
          <w:rFonts w:ascii="Georgia" w:hAnsi="Georgia" w:cs="Segoe UI"/>
        </w:rPr>
        <w:t>,</w:t>
      </w:r>
      <w:r w:rsidR="00E557AA" w:rsidRPr="002C6F94">
        <w:rPr>
          <w:rStyle w:val="apple-converted-space"/>
          <w:rFonts w:ascii="Georgia" w:hAnsi="Georgia" w:cs="Segoe UI"/>
        </w:rPr>
        <w:t> </w:t>
      </w:r>
      <w:r w:rsidR="00E557AA" w:rsidRPr="002C6F94">
        <w:rPr>
          <w:rFonts w:ascii="Georgia" w:hAnsi="Georgia" w:cs="Segoe UI"/>
        </w:rPr>
        <w:t xml:space="preserve">feministas, gay, étnico, </w:t>
      </w:r>
      <w:r w:rsidR="00E557AA" w:rsidRPr="002C6F94">
        <w:rPr>
          <w:rFonts w:ascii="Georgia" w:hAnsi="Georgia" w:cs="Segoe UI"/>
        </w:rPr>
        <w:lastRenderedPageBreak/>
        <w:t xml:space="preserve">antiglobalización, </w:t>
      </w:r>
      <w:proofErr w:type="spellStart"/>
      <w:r w:rsidR="00E557AA" w:rsidRPr="002C6F94">
        <w:rPr>
          <w:rFonts w:ascii="Georgia" w:hAnsi="Georgia" w:cs="Segoe UI"/>
        </w:rPr>
        <w:t>etc</w:t>
      </w:r>
      <w:proofErr w:type="spellEnd"/>
      <w:r w:rsidR="00E557AA" w:rsidRPr="002C6F94">
        <w:rPr>
          <w:rFonts w:ascii="Georgia" w:hAnsi="Georgia" w:cs="Segoe UI"/>
        </w:rPr>
        <w:t>… dado que cuanto más se celebra el hundimiento del canon, por otra parte, contrariamente, se erigen nuevas formaciones canónicas que centralizan la alteridad y convierten en hegemónico lo que antes había nacido bajo el signo de “lo lateral”. Lo mismo que se niega el texto, así mismo se rentabiliza el dominio retórico: se potencia la escritura, la lectura del texto apócrifo y la producción verbal casi esquizofrénica. Es entonces desde tod</w:t>
      </w:r>
      <w:r w:rsidR="00840DDC" w:rsidRPr="002C6F94">
        <w:rPr>
          <w:rFonts w:ascii="Georgia" w:hAnsi="Georgia" w:cs="Segoe UI"/>
        </w:rPr>
        <w:t>o</w:t>
      </w:r>
      <w:r w:rsidR="00E557AA" w:rsidRPr="002C6F94">
        <w:rPr>
          <w:rFonts w:ascii="Georgia" w:hAnsi="Georgia" w:cs="Segoe UI"/>
        </w:rPr>
        <w:t xml:space="preserve"> </w:t>
      </w:r>
      <w:r w:rsidR="00840DDC" w:rsidRPr="002C6F94">
        <w:rPr>
          <w:rFonts w:ascii="Georgia" w:hAnsi="Georgia" w:cs="Segoe UI"/>
        </w:rPr>
        <w:t>punto</w:t>
      </w:r>
      <w:r w:rsidR="00E557AA" w:rsidRPr="002C6F94">
        <w:rPr>
          <w:rFonts w:ascii="Georgia" w:hAnsi="Georgia" w:cs="Segoe UI"/>
        </w:rPr>
        <w:t xml:space="preserve"> de vista lógico y presumible que la llegada de esa “condición expandida” que había permanecido atrapada en el denso letargo de la hibernación, trajese consigo un uso arbitrario y exponencial de las superaciones (y vulneraciones) de la categoría de límite. En la misma medida en que el modelo ortodoxo se reconoce como letal y predatorio ante la fuerza de las reivindicaciones horizontal</w:t>
      </w:r>
      <w:r w:rsidR="00B359FC" w:rsidRPr="002C6F94">
        <w:rPr>
          <w:rFonts w:ascii="Georgia" w:hAnsi="Georgia" w:cs="Segoe UI"/>
        </w:rPr>
        <w:t>es</w:t>
      </w:r>
      <w:r w:rsidR="00E557AA" w:rsidRPr="002C6F94">
        <w:rPr>
          <w:rFonts w:ascii="Georgia" w:hAnsi="Georgia" w:cs="Segoe UI"/>
        </w:rPr>
        <w:t xml:space="preserve"> y lapsa</w:t>
      </w:r>
      <w:r w:rsidR="00B359FC" w:rsidRPr="002C6F94">
        <w:rPr>
          <w:rFonts w:ascii="Georgia" w:hAnsi="Georgia" w:cs="Segoe UI"/>
        </w:rPr>
        <w:t>s</w:t>
      </w:r>
      <w:r w:rsidR="00E557AA" w:rsidRPr="002C6F94">
        <w:rPr>
          <w:rFonts w:ascii="Georgia" w:hAnsi="Georgia" w:cs="Segoe UI"/>
        </w:rPr>
        <w:t xml:space="preserve">, de esa misma manera se verifica una mayor destreza –por parte del arte y de los artista- a la hora de sustituir eso esquemas por otros en los que la fabulación campea y penetra los </w:t>
      </w:r>
      <w:r w:rsidR="00840DDC" w:rsidRPr="002C6F94">
        <w:rPr>
          <w:rFonts w:ascii="Georgia" w:hAnsi="Georgia" w:cs="Segoe UI"/>
        </w:rPr>
        <w:t>ó</w:t>
      </w:r>
      <w:r w:rsidR="00E557AA" w:rsidRPr="002C6F94">
        <w:rPr>
          <w:rFonts w:ascii="Georgia" w:hAnsi="Georgia" w:cs="Segoe UI"/>
        </w:rPr>
        <w:t>rdenes de dominio excluyente y segregacionistas. Al funcionalismo abstracto de las grandes construcciones y relatos (y de sus límites) se vulnera a favor de la propiedad legitimadora de la “figura expandida”</w:t>
      </w:r>
      <w:r w:rsidR="00840DDC" w:rsidRPr="002C6F94">
        <w:rPr>
          <w:rFonts w:ascii="Georgia" w:hAnsi="Georgia" w:cs="Segoe UI"/>
        </w:rPr>
        <w:t xml:space="preserve">. </w:t>
      </w:r>
    </w:p>
    <w:p w14:paraId="0ADC65D1" w14:textId="69464697" w:rsidR="00E557AA" w:rsidRPr="002C6F94" w:rsidRDefault="00840DDC" w:rsidP="002C6F94">
      <w:pPr>
        <w:pStyle w:val="NormalWeb"/>
        <w:shd w:val="clear" w:color="auto" w:fill="FFFFFF"/>
        <w:spacing w:before="0" w:beforeAutospacing="0" w:after="107" w:afterAutospacing="0" w:line="360" w:lineRule="auto"/>
        <w:ind w:firstLine="708"/>
        <w:jc w:val="both"/>
        <w:textAlignment w:val="baseline"/>
        <w:rPr>
          <w:rFonts w:ascii="Georgia" w:hAnsi="Georgia" w:cs="Segoe UI"/>
        </w:rPr>
      </w:pPr>
      <w:r w:rsidRPr="002C6F94">
        <w:rPr>
          <w:rStyle w:val="Textoennegrita"/>
          <w:rFonts w:ascii="Georgia" w:hAnsi="Georgia" w:cs="Segoe UI"/>
          <w:b w:val="0"/>
        </w:rPr>
        <w:t>En</w:t>
      </w:r>
      <w:r w:rsidR="00E557AA" w:rsidRPr="002C6F94">
        <w:rPr>
          <w:rStyle w:val="Textoennegrita"/>
          <w:rFonts w:ascii="Georgia" w:hAnsi="Georgia" w:cs="Segoe UI"/>
          <w:b w:val="0"/>
        </w:rPr>
        <w:t xml:space="preserve"> este sentido, </w:t>
      </w:r>
      <w:r w:rsidRPr="002C6F94">
        <w:rPr>
          <w:rStyle w:val="Textoennegrita"/>
          <w:rFonts w:ascii="Georgia" w:hAnsi="Georgia" w:cs="Segoe UI"/>
          <w:b w:val="0"/>
        </w:rPr>
        <w:t xml:space="preserve">la obra completa de Ciria, </w:t>
      </w:r>
      <w:r w:rsidR="003B79ED" w:rsidRPr="002C6F94">
        <w:rPr>
          <w:rStyle w:val="Textoennegrita"/>
          <w:rFonts w:ascii="Georgia" w:hAnsi="Georgia" w:cs="Segoe UI"/>
          <w:b w:val="0"/>
        </w:rPr>
        <w:t xml:space="preserve">o </w:t>
      </w:r>
      <w:r w:rsidRPr="002C6F94">
        <w:rPr>
          <w:rStyle w:val="Textoennegrita"/>
          <w:rFonts w:ascii="Georgia" w:hAnsi="Georgia" w:cs="Segoe UI"/>
          <w:b w:val="0"/>
        </w:rPr>
        <w:t>al menos toda la que yo he visto, simboliza</w:t>
      </w:r>
      <w:r w:rsidR="00A44294" w:rsidRPr="002C6F94">
        <w:rPr>
          <w:rStyle w:val="Textoennegrita"/>
          <w:rFonts w:ascii="Georgia" w:hAnsi="Georgia" w:cs="Segoe UI"/>
          <w:b w:val="0"/>
        </w:rPr>
        <w:t>, en el mismo nivel y en el</w:t>
      </w:r>
      <w:r w:rsidR="003B79ED" w:rsidRPr="002C6F94">
        <w:rPr>
          <w:rStyle w:val="Textoennegrita"/>
          <w:rFonts w:ascii="Georgia" w:hAnsi="Georgia" w:cs="Segoe UI"/>
          <w:b w:val="0"/>
        </w:rPr>
        <w:t xml:space="preserve"> mismo</w:t>
      </w:r>
      <w:r w:rsidR="00A44294" w:rsidRPr="002C6F94">
        <w:rPr>
          <w:rStyle w:val="Textoennegrita"/>
          <w:rFonts w:ascii="Georgia" w:hAnsi="Georgia" w:cs="Segoe UI"/>
          <w:b w:val="0"/>
        </w:rPr>
        <w:t xml:space="preserve"> orden,</w:t>
      </w:r>
      <w:r w:rsidRPr="002C6F94">
        <w:rPr>
          <w:rStyle w:val="Textoennegrita"/>
          <w:rFonts w:ascii="Georgia" w:hAnsi="Georgia" w:cs="Segoe UI"/>
          <w:b w:val="0"/>
        </w:rPr>
        <w:t xml:space="preserve"> </w:t>
      </w:r>
      <w:r w:rsidR="00E557AA" w:rsidRPr="002C6F94">
        <w:rPr>
          <w:rStyle w:val="Textoennegrita"/>
          <w:rFonts w:ascii="Georgia" w:hAnsi="Georgia" w:cs="Segoe UI"/>
          <w:b w:val="0"/>
        </w:rPr>
        <w:t xml:space="preserve">una búsqueda </w:t>
      </w:r>
      <w:r w:rsidR="003B79ED" w:rsidRPr="002C6F94">
        <w:rPr>
          <w:rStyle w:val="Textoennegrita"/>
          <w:rFonts w:ascii="Georgia" w:hAnsi="Georgia" w:cs="Segoe UI"/>
          <w:b w:val="0"/>
        </w:rPr>
        <w:t xml:space="preserve">al igual </w:t>
      </w:r>
      <w:r w:rsidR="00E557AA" w:rsidRPr="002C6F94">
        <w:rPr>
          <w:rStyle w:val="Textoennegrita"/>
          <w:rFonts w:ascii="Georgia" w:hAnsi="Georgia" w:cs="Segoe UI"/>
          <w:b w:val="0"/>
        </w:rPr>
        <w:t xml:space="preserve">un extravío. </w:t>
      </w:r>
      <w:r w:rsidR="00A44294" w:rsidRPr="002C6F94">
        <w:rPr>
          <w:rStyle w:val="Textoennegrita"/>
          <w:rFonts w:ascii="Georgia" w:hAnsi="Georgia" w:cs="Segoe UI"/>
          <w:b w:val="0"/>
        </w:rPr>
        <w:t>Es,</w:t>
      </w:r>
      <w:r w:rsidR="00E557AA" w:rsidRPr="002C6F94">
        <w:rPr>
          <w:rStyle w:val="Textoennegrita"/>
          <w:rFonts w:ascii="Georgia" w:hAnsi="Georgia" w:cs="Segoe UI"/>
          <w:b w:val="0"/>
        </w:rPr>
        <w:t xml:space="preserve"> por fuerza, la conquista de la paradoja y de su loable dimensión persuasiva por medio del engaño y de la erótica de la visión</w:t>
      </w:r>
      <w:r w:rsidR="00E557AA" w:rsidRPr="002C6F94">
        <w:rPr>
          <w:rFonts w:ascii="Georgia" w:hAnsi="Georgia" w:cs="Segoe UI"/>
        </w:rPr>
        <w:t>. Entonces, con una dimensión epistemológica que sobrevuela alguno de esos estancos predeterminados por la historia y el lenguaje</w:t>
      </w:r>
      <w:r w:rsidR="00A44294" w:rsidRPr="002C6F94">
        <w:rPr>
          <w:rFonts w:ascii="Georgia" w:hAnsi="Georgia" w:cs="Segoe UI"/>
        </w:rPr>
        <w:t xml:space="preserve"> de las formas</w:t>
      </w:r>
      <w:r w:rsidR="00E557AA" w:rsidRPr="002C6F94">
        <w:rPr>
          <w:rFonts w:ascii="Georgia" w:hAnsi="Georgia" w:cs="Segoe UI"/>
        </w:rPr>
        <w:t xml:space="preserve">, su </w:t>
      </w:r>
      <w:r w:rsidR="00A44294" w:rsidRPr="002C6F94">
        <w:rPr>
          <w:rFonts w:ascii="Georgia" w:hAnsi="Georgia" w:cs="Segoe UI"/>
          <w:i/>
        </w:rPr>
        <w:t xml:space="preserve">proyecto </w:t>
      </w:r>
      <w:r w:rsidR="00E557AA" w:rsidRPr="002C6F94">
        <w:rPr>
          <w:rFonts w:ascii="Georgia" w:hAnsi="Georgia" w:cs="Segoe UI"/>
          <w:i/>
        </w:rPr>
        <w:t>estético</w:t>
      </w:r>
      <w:r w:rsidR="00E557AA" w:rsidRPr="002C6F94">
        <w:rPr>
          <w:rFonts w:ascii="Georgia" w:hAnsi="Georgia" w:cs="Segoe UI"/>
        </w:rPr>
        <w:t xml:space="preserve"> </w:t>
      </w:r>
      <w:r w:rsidR="00A44294" w:rsidRPr="002C6F94">
        <w:rPr>
          <w:rFonts w:ascii="Georgia" w:hAnsi="Georgia" w:cs="Segoe UI"/>
        </w:rPr>
        <w:t xml:space="preserve">(subrayo la noción de proyecto) </w:t>
      </w:r>
      <w:r w:rsidR="00E557AA" w:rsidRPr="002C6F94">
        <w:rPr>
          <w:rFonts w:ascii="Georgia" w:hAnsi="Georgia" w:cs="Segoe UI"/>
        </w:rPr>
        <w:t xml:space="preserve">revaloriza la erótica de superficie en un acto de expansión de las vetustas presunciones de estilo y de lenguaje cerrado. En lugar de apostar por una unidad centrada, subraya y celebra la pérdida de integridad, de la globalidad, de la sistematización ordenada. </w:t>
      </w:r>
      <w:r w:rsidR="003B79ED" w:rsidRPr="002C6F94">
        <w:rPr>
          <w:rFonts w:ascii="Georgia" w:hAnsi="Georgia" w:cs="Segoe UI"/>
        </w:rPr>
        <w:t>Cada nueva exposición suya</w:t>
      </w:r>
      <w:r w:rsidR="00E557AA" w:rsidRPr="002C6F94">
        <w:rPr>
          <w:rFonts w:ascii="Georgia" w:hAnsi="Georgia" w:cs="Segoe UI"/>
        </w:rPr>
        <w:t xml:space="preserve"> viene a </w:t>
      </w:r>
      <w:r w:rsidR="003B79ED" w:rsidRPr="002C6F94">
        <w:rPr>
          <w:rFonts w:ascii="Georgia" w:hAnsi="Georgia" w:cs="Segoe UI"/>
        </w:rPr>
        <w:t>refrendar</w:t>
      </w:r>
      <w:r w:rsidR="00E557AA" w:rsidRPr="002C6F94">
        <w:rPr>
          <w:rFonts w:ascii="Georgia" w:hAnsi="Georgia" w:cs="Segoe UI"/>
        </w:rPr>
        <w:t xml:space="preserve"> “la inestabilidad del específico”, “la </w:t>
      </w:r>
      <w:proofErr w:type="spellStart"/>
      <w:r w:rsidR="00E557AA" w:rsidRPr="002C6F94">
        <w:rPr>
          <w:rFonts w:ascii="Georgia" w:hAnsi="Georgia" w:cs="Segoe UI"/>
        </w:rPr>
        <w:t>polidimensionalidad</w:t>
      </w:r>
      <w:proofErr w:type="spellEnd"/>
      <w:r w:rsidR="00E557AA" w:rsidRPr="002C6F94">
        <w:rPr>
          <w:rFonts w:ascii="Georgia" w:hAnsi="Georgia" w:cs="Segoe UI"/>
        </w:rPr>
        <w:t xml:space="preserve"> del referente”, “la saturación del significado”. Desde ahí</w:t>
      </w:r>
      <w:r w:rsidR="00E557AA" w:rsidRPr="002C6F94">
        <w:rPr>
          <w:rFonts w:ascii="Georgia" w:hAnsi="Georgia" w:cs="Segoe UI"/>
          <w:b/>
        </w:rPr>
        <w:t>,</w:t>
      </w:r>
      <w:r w:rsidR="00E557AA" w:rsidRPr="002C6F94">
        <w:rPr>
          <w:rStyle w:val="apple-converted-space"/>
          <w:rFonts w:ascii="Georgia" w:hAnsi="Georgia" w:cs="Segoe UI"/>
          <w:b/>
        </w:rPr>
        <w:t> </w:t>
      </w:r>
      <w:r w:rsidR="00E557AA" w:rsidRPr="002C6F94">
        <w:rPr>
          <w:rStyle w:val="Textoennegrita"/>
          <w:rFonts w:ascii="Georgia" w:hAnsi="Georgia" w:cs="Segoe UI"/>
          <w:b w:val="0"/>
        </w:rPr>
        <w:t>desde ese lugar de ambigüedad que prefiere lo inespecífico a las precisiones cartesianas, se consolida su voluntad de reconocerse o reencontrarse por oposición, negación o superación de los valores precedentes</w:t>
      </w:r>
      <w:r w:rsidR="00E557AA" w:rsidRPr="002C6F94">
        <w:rPr>
          <w:rFonts w:ascii="Georgia" w:hAnsi="Georgia" w:cs="Segoe UI"/>
        </w:rPr>
        <w:t>.</w:t>
      </w:r>
      <w:r w:rsidR="003B79ED" w:rsidRPr="002C6F94">
        <w:rPr>
          <w:rFonts w:ascii="Georgia" w:hAnsi="Georgia" w:cs="Segoe UI"/>
        </w:rPr>
        <w:t xml:space="preserve"> El lecho de </w:t>
      </w:r>
      <w:proofErr w:type="spellStart"/>
      <w:r w:rsidR="003B79ED" w:rsidRPr="002C6F94">
        <w:rPr>
          <w:rFonts w:ascii="Georgia" w:hAnsi="Georgia" w:cs="Segoe UI"/>
        </w:rPr>
        <w:t>Procusto</w:t>
      </w:r>
      <w:proofErr w:type="spellEnd"/>
      <w:r w:rsidR="003B79ED" w:rsidRPr="002C6F94">
        <w:rPr>
          <w:rFonts w:ascii="Georgia" w:hAnsi="Georgia" w:cs="Segoe UI"/>
        </w:rPr>
        <w:t xml:space="preserve"> no es sino una declaración -manifiesta- de esas rupturas, de esas escisiones, de esa vulneración de toda idea próxima a la consagración de </w:t>
      </w:r>
      <w:r w:rsidR="003B79ED" w:rsidRPr="002C6F94">
        <w:rPr>
          <w:rFonts w:ascii="Georgia" w:hAnsi="Georgia" w:cs="Segoe UI"/>
          <w:i/>
        </w:rPr>
        <w:t>lo esencial</w:t>
      </w:r>
      <w:r w:rsidR="003B79ED" w:rsidRPr="002C6F94">
        <w:rPr>
          <w:rFonts w:ascii="Georgia" w:hAnsi="Georgia" w:cs="Segoe UI"/>
        </w:rPr>
        <w:t xml:space="preserve"> o </w:t>
      </w:r>
      <w:r w:rsidR="003B79ED" w:rsidRPr="002C6F94">
        <w:rPr>
          <w:rFonts w:ascii="Georgia" w:hAnsi="Georgia" w:cs="Segoe UI"/>
          <w:i/>
        </w:rPr>
        <w:t>lo específico.</w:t>
      </w:r>
      <w:r w:rsidR="003B79ED" w:rsidRPr="002C6F94">
        <w:rPr>
          <w:rFonts w:ascii="Georgia" w:hAnsi="Georgia" w:cs="Segoe UI"/>
        </w:rPr>
        <w:t xml:space="preserve"> La</w:t>
      </w:r>
      <w:r w:rsidR="00A81EEB" w:rsidRPr="002C6F94">
        <w:rPr>
          <w:rFonts w:ascii="Georgia" w:hAnsi="Georgia" w:cs="Segoe UI"/>
        </w:rPr>
        <w:t>s</w:t>
      </w:r>
      <w:r w:rsidR="003B79ED" w:rsidRPr="002C6F94">
        <w:rPr>
          <w:rFonts w:ascii="Georgia" w:hAnsi="Georgia" w:cs="Segoe UI"/>
        </w:rPr>
        <w:t xml:space="preserve"> </w:t>
      </w:r>
      <w:r w:rsidR="00A81EEB" w:rsidRPr="002C6F94">
        <w:rPr>
          <w:rFonts w:ascii="Georgia" w:hAnsi="Georgia" w:cs="Segoe UI"/>
        </w:rPr>
        <w:t>piezas</w:t>
      </w:r>
      <w:r w:rsidR="003B79ED" w:rsidRPr="002C6F94">
        <w:rPr>
          <w:rFonts w:ascii="Georgia" w:hAnsi="Georgia" w:cs="Segoe UI"/>
        </w:rPr>
        <w:t xml:space="preserve"> reunidas en el </w:t>
      </w:r>
      <w:r w:rsidR="00A81EEB" w:rsidRPr="002C6F94">
        <w:rPr>
          <w:rFonts w:ascii="Georgia" w:hAnsi="Georgia" w:cs="Segoe UI"/>
        </w:rPr>
        <w:t xml:space="preserve">espacio de este relato </w:t>
      </w:r>
      <w:r w:rsidR="00E557AA" w:rsidRPr="002C6F94">
        <w:rPr>
          <w:rFonts w:ascii="Georgia" w:hAnsi="Georgia" w:cs="Segoe UI"/>
        </w:rPr>
        <w:t>alegoriza</w:t>
      </w:r>
      <w:r w:rsidR="00A81EEB" w:rsidRPr="002C6F94">
        <w:rPr>
          <w:rFonts w:ascii="Georgia" w:hAnsi="Georgia" w:cs="Segoe UI"/>
        </w:rPr>
        <w:t>n sobre</w:t>
      </w:r>
      <w:r w:rsidR="00E557AA" w:rsidRPr="002C6F94">
        <w:rPr>
          <w:rFonts w:ascii="Georgia" w:hAnsi="Georgia" w:cs="Segoe UI"/>
        </w:rPr>
        <w:t xml:space="preserve"> la ontología misma de es</w:t>
      </w:r>
      <w:r w:rsidR="00A81EEB" w:rsidRPr="002C6F94">
        <w:rPr>
          <w:rFonts w:ascii="Georgia" w:hAnsi="Georgia" w:cs="Segoe UI"/>
        </w:rPr>
        <w:t xml:space="preserve">as </w:t>
      </w:r>
      <w:r w:rsidR="00A81EEB" w:rsidRPr="002C6F94">
        <w:rPr>
          <w:rFonts w:ascii="Georgia" w:hAnsi="Georgia" w:cs="Segoe UI"/>
          <w:i/>
        </w:rPr>
        <w:t>nuevas gramáticas corporales</w:t>
      </w:r>
      <w:r w:rsidR="00A81EEB" w:rsidRPr="002C6F94">
        <w:rPr>
          <w:rFonts w:ascii="Georgia" w:hAnsi="Georgia" w:cs="Segoe UI"/>
        </w:rPr>
        <w:t xml:space="preserve"> y esas </w:t>
      </w:r>
      <w:r w:rsidR="00A81EEB" w:rsidRPr="002C6F94">
        <w:rPr>
          <w:rFonts w:ascii="Georgia" w:hAnsi="Georgia" w:cs="Segoe UI"/>
          <w:i/>
        </w:rPr>
        <w:t>nuevas subjetividades</w:t>
      </w:r>
      <w:r w:rsidR="00A81EEB" w:rsidRPr="002C6F94">
        <w:rPr>
          <w:rFonts w:ascii="Georgia" w:hAnsi="Georgia" w:cs="Segoe UI"/>
        </w:rPr>
        <w:t xml:space="preserve">, </w:t>
      </w:r>
      <w:r w:rsidR="00E557AA" w:rsidRPr="002C6F94">
        <w:rPr>
          <w:rFonts w:ascii="Georgia" w:hAnsi="Georgia" w:cs="Segoe UI"/>
        </w:rPr>
        <w:t>toda vez que en ellas se reconcilian esas tensiones y se sobrepasa tod</w:t>
      </w:r>
      <w:r w:rsidR="00BA4D47" w:rsidRPr="002C6F94">
        <w:rPr>
          <w:rFonts w:ascii="Georgia" w:hAnsi="Georgia" w:cs="Segoe UI"/>
        </w:rPr>
        <w:t>a</w:t>
      </w:r>
      <w:r w:rsidR="00E557AA" w:rsidRPr="002C6F94">
        <w:rPr>
          <w:rFonts w:ascii="Georgia" w:hAnsi="Georgia" w:cs="Segoe UI"/>
        </w:rPr>
        <w:t xml:space="preserve"> dimensión de límite</w:t>
      </w:r>
      <w:r w:rsidR="00A81EEB" w:rsidRPr="002C6F94">
        <w:rPr>
          <w:rFonts w:ascii="Georgia" w:hAnsi="Georgia" w:cs="Segoe UI"/>
        </w:rPr>
        <w:t>, de barrera, de corsé</w:t>
      </w:r>
      <w:r w:rsidR="00E557AA" w:rsidRPr="002C6F94">
        <w:rPr>
          <w:rFonts w:ascii="Georgia" w:hAnsi="Georgia" w:cs="Segoe UI"/>
        </w:rPr>
        <w:t>. Ese espacio es, por fuerza de las prefiguraciones anteriores o de las que vendrán, el lugar de las alianzas expandidas, de las suspensiones y elevaciones del logos. Es, si</w:t>
      </w:r>
      <w:r w:rsidR="00A81EEB" w:rsidRPr="002C6F94">
        <w:rPr>
          <w:rFonts w:ascii="Georgia" w:hAnsi="Georgia" w:cs="Segoe UI"/>
        </w:rPr>
        <w:t xml:space="preserve">n </w:t>
      </w:r>
      <w:r w:rsidR="00E557AA" w:rsidRPr="002C6F94">
        <w:rPr>
          <w:rFonts w:ascii="Georgia" w:hAnsi="Georgia" w:cs="Segoe UI"/>
        </w:rPr>
        <w:t xml:space="preserve">duda, un </w:t>
      </w:r>
      <w:r w:rsidR="00E557AA" w:rsidRPr="002C6F94">
        <w:rPr>
          <w:rFonts w:ascii="Georgia" w:hAnsi="Georgia" w:cs="Segoe UI"/>
        </w:rPr>
        <w:lastRenderedPageBreak/>
        <w:t>sitio mejor, un lugar donde la ilusión, sobrevive a la lógica subversiva y derrotista de los escepticismos.</w:t>
      </w:r>
    </w:p>
    <w:p w14:paraId="0B5719CA" w14:textId="6F852ADB" w:rsidR="00E557AA" w:rsidRPr="002C6F94" w:rsidRDefault="00E557AA" w:rsidP="002C6F94">
      <w:pPr>
        <w:pStyle w:val="Textoindependienteprimerasangra"/>
        <w:spacing w:line="360" w:lineRule="auto"/>
        <w:jc w:val="both"/>
        <w:rPr>
          <w:rFonts w:ascii="Georgia" w:hAnsi="Georgia" w:cs="Segoe UI"/>
        </w:rPr>
      </w:pPr>
      <w:r w:rsidRPr="002C6F94">
        <w:rPr>
          <w:rFonts w:ascii="Georgia" w:hAnsi="Georgia" w:cs="Segoe UI"/>
        </w:rPr>
        <w:t xml:space="preserve">Es </w:t>
      </w:r>
      <w:r w:rsidR="00A81EEB" w:rsidRPr="002C6F94">
        <w:rPr>
          <w:rFonts w:ascii="Georgia" w:hAnsi="Georgia" w:cs="Segoe UI"/>
        </w:rPr>
        <w:t xml:space="preserve">en ese ámbito de conflictos </w:t>
      </w:r>
      <w:r w:rsidR="00BA4D47" w:rsidRPr="002C6F94">
        <w:rPr>
          <w:rFonts w:ascii="Georgia" w:hAnsi="Georgia" w:cs="Segoe UI"/>
        </w:rPr>
        <w:t>y de tensiones</w:t>
      </w:r>
      <w:r w:rsidR="002B382D" w:rsidRPr="002C6F94">
        <w:rPr>
          <w:rFonts w:ascii="Georgia" w:hAnsi="Georgia" w:cs="Segoe UI"/>
        </w:rPr>
        <w:t xml:space="preserve"> </w:t>
      </w:r>
      <w:r w:rsidRPr="002C6F94">
        <w:rPr>
          <w:rFonts w:ascii="Georgia" w:hAnsi="Georgia" w:cs="Segoe UI"/>
        </w:rPr>
        <w:t xml:space="preserve">donde </w:t>
      </w:r>
      <w:r w:rsidR="002B382D" w:rsidRPr="002C6F94">
        <w:rPr>
          <w:rFonts w:ascii="Georgia" w:hAnsi="Georgia" w:cs="Segoe UI"/>
        </w:rPr>
        <w:t>advierto gran parte de la grandeza del trabajo de Ciria. El suyo es un hacer</w:t>
      </w:r>
      <w:r w:rsidRPr="002C6F94">
        <w:rPr>
          <w:rFonts w:ascii="Georgia" w:hAnsi="Georgia" w:cs="Segoe UI"/>
        </w:rPr>
        <w:t xml:space="preserve"> vertiginos</w:t>
      </w:r>
      <w:r w:rsidR="002B382D" w:rsidRPr="002C6F94">
        <w:rPr>
          <w:rFonts w:ascii="Georgia" w:hAnsi="Georgia" w:cs="Segoe UI"/>
        </w:rPr>
        <w:t>o</w:t>
      </w:r>
      <w:r w:rsidRPr="002C6F94">
        <w:rPr>
          <w:rFonts w:ascii="Georgia" w:hAnsi="Georgia" w:cs="Segoe UI"/>
        </w:rPr>
        <w:t xml:space="preserve"> y de tal grado de </w:t>
      </w:r>
      <w:r w:rsidR="002B382D" w:rsidRPr="002C6F94">
        <w:rPr>
          <w:rFonts w:ascii="Georgia" w:hAnsi="Georgia" w:cs="Segoe UI"/>
        </w:rPr>
        <w:t xml:space="preserve">agudeza </w:t>
      </w:r>
      <w:r w:rsidRPr="002C6F94">
        <w:rPr>
          <w:rFonts w:ascii="Georgia" w:hAnsi="Georgia" w:cs="Segoe UI"/>
        </w:rPr>
        <w:t>que se escapa, como el verbo a la poesía, a esa posibilidad gastada de decir por ella sin apenas entenderla. Su pintura revela el testimonio de una gran evidencia, a rato</w:t>
      </w:r>
      <w:r w:rsidR="002B382D" w:rsidRPr="002C6F94">
        <w:rPr>
          <w:rFonts w:ascii="Georgia" w:hAnsi="Georgia" w:cs="Segoe UI"/>
        </w:rPr>
        <w:t>s</w:t>
      </w:r>
      <w:r w:rsidRPr="002C6F94">
        <w:rPr>
          <w:rFonts w:ascii="Georgia" w:hAnsi="Georgia" w:cs="Segoe UI"/>
        </w:rPr>
        <w:t xml:space="preserve"> escorada y silenciosa, </w:t>
      </w:r>
      <w:r w:rsidRPr="002C6F94">
        <w:rPr>
          <w:rFonts w:ascii="Georgia" w:hAnsi="Georgia" w:cs="Segoe UI"/>
          <w:i/>
        </w:rPr>
        <w:t>la saturación del yo</w:t>
      </w:r>
      <w:r w:rsidRPr="002C6F94">
        <w:rPr>
          <w:rFonts w:ascii="Georgia" w:hAnsi="Georgia" w:cs="Segoe UI"/>
        </w:rPr>
        <w:t>, de ese raro drama del sujeto sobre el soporte en el que est</w:t>
      </w:r>
      <w:r w:rsidR="002B382D" w:rsidRPr="002C6F94">
        <w:rPr>
          <w:rFonts w:ascii="Georgia" w:hAnsi="Georgia" w:cs="Segoe UI"/>
        </w:rPr>
        <w:t>e</w:t>
      </w:r>
      <w:r w:rsidRPr="002C6F94">
        <w:rPr>
          <w:rFonts w:ascii="Georgia" w:hAnsi="Georgia" w:cs="Segoe UI"/>
        </w:rPr>
        <w:t xml:space="preserve"> cumple su realización y dispensa la gracia de su hermosura. Apreciamos en ella, en su </w:t>
      </w:r>
      <w:r w:rsidR="002B382D" w:rsidRPr="002C6F94">
        <w:rPr>
          <w:rFonts w:ascii="Georgia" w:hAnsi="Georgia" w:cs="Segoe UI"/>
        </w:rPr>
        <w:t>obra toda</w:t>
      </w:r>
      <w:r w:rsidRPr="002C6F94">
        <w:rPr>
          <w:rFonts w:ascii="Georgia" w:hAnsi="Georgia" w:cs="Segoe UI"/>
        </w:rPr>
        <w:t xml:space="preserve">, un proceso de transferencia continuo que va del lugar de la enunciación al sitio de la realización y </w:t>
      </w:r>
      <w:proofErr w:type="spellStart"/>
      <w:r w:rsidRPr="002C6F94">
        <w:rPr>
          <w:rFonts w:ascii="Georgia" w:hAnsi="Georgia" w:cs="Segoe UI"/>
        </w:rPr>
        <w:t>plenificación</w:t>
      </w:r>
      <w:proofErr w:type="spellEnd"/>
      <w:r w:rsidRPr="002C6F94">
        <w:rPr>
          <w:rFonts w:ascii="Georgia" w:hAnsi="Georgia" w:cs="Segoe UI"/>
        </w:rPr>
        <w:t xml:space="preserve"> del hecho estético. Léase, en tal caso, del hecho pictórico en su vertiente más expandida y visceral. </w:t>
      </w:r>
      <w:r w:rsidR="002B382D" w:rsidRPr="002C6F94">
        <w:rPr>
          <w:rFonts w:ascii="Georgia" w:hAnsi="Georgia" w:cs="Segoe UI"/>
        </w:rPr>
        <w:t>Ciria</w:t>
      </w:r>
      <w:r w:rsidRPr="002C6F94">
        <w:rPr>
          <w:rFonts w:ascii="Georgia" w:hAnsi="Georgia" w:cs="Segoe UI"/>
        </w:rPr>
        <w:t xml:space="preserve"> es, bueno resulta decirlo ahora antes de que otros se aventuren a nombrarl</w:t>
      </w:r>
      <w:r w:rsidR="002B382D" w:rsidRPr="002C6F94">
        <w:rPr>
          <w:rFonts w:ascii="Georgia" w:hAnsi="Georgia" w:cs="Segoe UI"/>
        </w:rPr>
        <w:t>e</w:t>
      </w:r>
      <w:r w:rsidRPr="002C6F94">
        <w:rPr>
          <w:rFonts w:ascii="Georgia" w:hAnsi="Georgia" w:cs="Segoe UI"/>
        </w:rPr>
        <w:t xml:space="preserve">, un </w:t>
      </w:r>
      <w:r w:rsidR="002B382D" w:rsidRPr="002C6F94">
        <w:rPr>
          <w:rFonts w:ascii="Georgia" w:hAnsi="Georgia" w:cs="Segoe UI"/>
        </w:rPr>
        <w:t xml:space="preserve">artista </w:t>
      </w:r>
      <w:r w:rsidRPr="002C6F94">
        <w:rPr>
          <w:rFonts w:ascii="Georgia" w:hAnsi="Georgia" w:cs="Segoe UI"/>
        </w:rPr>
        <w:t>compulsiv</w:t>
      </w:r>
      <w:r w:rsidR="002B382D" w:rsidRPr="002C6F94">
        <w:rPr>
          <w:rFonts w:ascii="Georgia" w:hAnsi="Georgia" w:cs="Segoe UI"/>
        </w:rPr>
        <w:t>o</w:t>
      </w:r>
      <w:r w:rsidRPr="002C6F94">
        <w:rPr>
          <w:rFonts w:ascii="Georgia" w:hAnsi="Georgia" w:cs="Segoe UI"/>
        </w:rPr>
        <w:t>, rabiosamente productiv</w:t>
      </w:r>
      <w:r w:rsidR="002B382D" w:rsidRPr="002C6F94">
        <w:rPr>
          <w:rFonts w:ascii="Georgia" w:hAnsi="Georgia" w:cs="Segoe UI"/>
        </w:rPr>
        <w:t>o y prolijo</w:t>
      </w:r>
      <w:r w:rsidRPr="002C6F94">
        <w:rPr>
          <w:rFonts w:ascii="Georgia" w:hAnsi="Georgia" w:cs="Segoe UI"/>
        </w:rPr>
        <w:t xml:space="preserve">. Su vida gira entorno a las mezclas de colores, a la alquimia de transformar </w:t>
      </w:r>
      <w:r w:rsidRPr="002C6F94">
        <w:rPr>
          <w:rFonts w:ascii="Georgia" w:hAnsi="Georgia" w:cs="Segoe UI"/>
          <w:i/>
        </w:rPr>
        <w:t>lo pedestre cotidiano</w:t>
      </w:r>
      <w:r w:rsidRPr="002C6F94">
        <w:rPr>
          <w:rFonts w:ascii="Georgia" w:hAnsi="Georgia" w:cs="Segoe UI"/>
        </w:rPr>
        <w:t xml:space="preserve"> en un gesto –agónico y redentor- que se convierte en traductor sistemático de la belleza</w:t>
      </w:r>
      <w:r w:rsidR="002B382D" w:rsidRPr="002C6F94">
        <w:rPr>
          <w:rFonts w:ascii="Georgia" w:hAnsi="Georgia" w:cs="Segoe UI"/>
        </w:rPr>
        <w:t xml:space="preserve"> (en el sentido lo mismo que sublime que trágico)</w:t>
      </w:r>
      <w:r w:rsidRPr="002C6F94">
        <w:rPr>
          <w:rFonts w:ascii="Georgia" w:hAnsi="Georgia" w:cs="Segoe UI"/>
        </w:rPr>
        <w:t xml:space="preserve">. El espacio vital </w:t>
      </w:r>
      <w:r w:rsidR="002B382D" w:rsidRPr="002C6F94">
        <w:rPr>
          <w:rFonts w:ascii="Georgia" w:hAnsi="Georgia" w:cs="Segoe UI"/>
        </w:rPr>
        <w:t xml:space="preserve">de Ciria </w:t>
      </w:r>
      <w:r w:rsidRPr="002C6F94">
        <w:rPr>
          <w:rFonts w:ascii="Georgia" w:hAnsi="Georgia" w:cs="Segoe UI"/>
        </w:rPr>
        <w:t xml:space="preserve">es </w:t>
      </w:r>
      <w:r w:rsidR="002B382D" w:rsidRPr="002C6F94">
        <w:rPr>
          <w:rFonts w:ascii="Georgia" w:hAnsi="Georgia" w:cs="Segoe UI"/>
        </w:rPr>
        <w:t xml:space="preserve">el del arte. </w:t>
      </w:r>
      <w:r w:rsidRPr="002C6F94">
        <w:rPr>
          <w:rFonts w:ascii="Georgia" w:hAnsi="Georgia" w:cs="Segoe UI"/>
        </w:rPr>
        <w:t xml:space="preserve">Su </w:t>
      </w:r>
      <w:r w:rsidRPr="002C6F94">
        <w:rPr>
          <w:rFonts w:ascii="Georgia" w:hAnsi="Georgia" w:cs="Segoe UI"/>
          <w:i/>
        </w:rPr>
        <w:t>yo</w:t>
      </w:r>
      <w:r w:rsidRPr="002C6F94">
        <w:rPr>
          <w:rFonts w:ascii="Georgia" w:hAnsi="Georgia" w:cs="Segoe UI"/>
        </w:rPr>
        <w:t xml:space="preserve"> se pliega y se estampa, una y otra vez, en el epicentro de cada gesto, de cada mancha, de cada grito, de cada barrido que hace de la superficie pictórica una lámina especular y proyectiva.</w:t>
      </w:r>
      <w:r w:rsidR="001F78C9" w:rsidRPr="002C6F94">
        <w:rPr>
          <w:rFonts w:ascii="Georgia" w:hAnsi="Georgia" w:cs="Segoe UI"/>
        </w:rPr>
        <w:t xml:space="preserve"> </w:t>
      </w:r>
      <w:r w:rsidR="002B382D" w:rsidRPr="002C6F94">
        <w:rPr>
          <w:rFonts w:ascii="Georgia" w:hAnsi="Georgia" w:cs="Segoe UI"/>
        </w:rPr>
        <w:t xml:space="preserve">Ciria </w:t>
      </w:r>
      <w:r w:rsidRPr="002C6F94">
        <w:rPr>
          <w:rFonts w:ascii="Georgia" w:hAnsi="Georgia" w:cs="Segoe UI"/>
        </w:rPr>
        <w:t xml:space="preserve">es como el felino en la espesura del monte: se agazapa y se camufla, se esconde tras el tronco fálico o encima de este para dar el zarpazo letal, ese que le lleva a dominar la presa y hacerla suya. Lo mismo hace con su pintura: la observa, la escruta, la vacila en la distancia medida y calculada. Solo así, en ese juego de vacilaciones y de vigilancias, se lanza sobre la superficie en un acto decidido de acorralar la totalidad del formato. Se produce entonces el hecho de la pintura como inventiva y avidez, como destreza y como erótica. Se solapan, pero sin engaño, las emociones. </w:t>
      </w:r>
      <w:r w:rsidR="002B382D" w:rsidRPr="002C6F94">
        <w:rPr>
          <w:rFonts w:ascii="Georgia" w:hAnsi="Georgia" w:cs="Segoe UI"/>
        </w:rPr>
        <w:t>Ciria</w:t>
      </w:r>
      <w:r w:rsidRPr="002C6F94">
        <w:rPr>
          <w:rFonts w:ascii="Georgia" w:hAnsi="Georgia" w:cs="Segoe UI"/>
        </w:rPr>
        <w:t xml:space="preserve"> mira hacia la pintura con una lealtad encomiable. La apresa y la amansa en un intento por controlar su vértigo y retardar su fuga. </w:t>
      </w:r>
    </w:p>
    <w:p w14:paraId="5632E6D7" w14:textId="0FB758CB" w:rsidR="00623E4E" w:rsidRPr="002C6F94" w:rsidRDefault="00E557AA" w:rsidP="002C6F94">
      <w:pPr>
        <w:pStyle w:val="Textoindependienteprimerasangra"/>
        <w:spacing w:line="360" w:lineRule="auto"/>
        <w:jc w:val="both"/>
        <w:rPr>
          <w:rFonts w:ascii="Georgia" w:hAnsi="Georgia" w:cs="Segoe UI"/>
        </w:rPr>
      </w:pPr>
      <w:r w:rsidRPr="002C6F94">
        <w:rPr>
          <w:rFonts w:ascii="Georgia" w:hAnsi="Georgia" w:cs="Segoe UI"/>
        </w:rPr>
        <w:t>Tal precisión obliga a entender que su gesto no resulta de una gramática aprendid</w:t>
      </w:r>
      <w:r w:rsidR="00623E4E" w:rsidRPr="002C6F94">
        <w:rPr>
          <w:rFonts w:ascii="Georgia" w:hAnsi="Georgia" w:cs="Segoe UI"/>
        </w:rPr>
        <w:t>a en la reproducción de modelos más o menos complacientes</w:t>
      </w:r>
      <w:r w:rsidRPr="002C6F94">
        <w:rPr>
          <w:rFonts w:ascii="Georgia" w:hAnsi="Georgia" w:cs="Segoe UI"/>
        </w:rPr>
        <w:t xml:space="preserve">. En su defecto, y muy a pesar de las idealizaciones que descansan sobre “otros” que en verdad mal pintan, en su caso, insisto, la pintura se hace así misma en una dinámica de relaciones conflictivas que revelan síntomas de cierta rabia y declarada dependencia. Según </w:t>
      </w:r>
      <w:r w:rsidR="00623E4E" w:rsidRPr="002C6F94">
        <w:rPr>
          <w:rFonts w:ascii="Georgia" w:hAnsi="Georgia" w:cs="Segoe UI"/>
        </w:rPr>
        <w:t>ha reiterado él mismo</w:t>
      </w:r>
      <w:r w:rsidRPr="002C6F94">
        <w:rPr>
          <w:rFonts w:ascii="Georgia" w:hAnsi="Georgia" w:cs="Segoe UI"/>
        </w:rPr>
        <w:t xml:space="preserve">, el hecho de pintar no supone en modo alguno una labor intelectual </w:t>
      </w:r>
      <w:r w:rsidR="00C76E83" w:rsidRPr="002C6F94">
        <w:rPr>
          <w:rFonts w:ascii="Georgia" w:hAnsi="Georgia" w:cs="Segoe UI"/>
        </w:rPr>
        <w:t xml:space="preserve">preconcebida </w:t>
      </w:r>
      <w:r w:rsidRPr="002C6F94">
        <w:rPr>
          <w:rFonts w:ascii="Georgia" w:hAnsi="Georgia" w:cs="Segoe UI"/>
        </w:rPr>
        <w:t xml:space="preserve">o un proceso de producción que reclama luego del reconocimiento ajeno o de los extraños mecanismos del éxito, tan fugaces </w:t>
      </w:r>
      <w:r w:rsidRPr="002C6F94">
        <w:rPr>
          <w:rFonts w:ascii="Georgia" w:hAnsi="Georgia" w:cs="Segoe UI"/>
        </w:rPr>
        <w:lastRenderedPageBreak/>
        <w:t xml:space="preserve">como sórdidos. Pintar -para </w:t>
      </w:r>
      <w:r w:rsidR="00623E4E" w:rsidRPr="002C6F94">
        <w:rPr>
          <w:rFonts w:ascii="Georgia" w:hAnsi="Georgia" w:cs="Segoe UI"/>
        </w:rPr>
        <w:t>Ciria</w:t>
      </w:r>
      <w:r w:rsidRPr="002C6F94">
        <w:rPr>
          <w:rFonts w:ascii="Georgia" w:hAnsi="Georgia" w:cs="Segoe UI"/>
        </w:rPr>
        <w:t xml:space="preserve">- supone un acto de liberación, un impulso visceral y apasionado por certificar su lugar y pertenencia a este mundo. </w:t>
      </w:r>
    </w:p>
    <w:p w14:paraId="02EF8A5F" w14:textId="7BEB753B" w:rsidR="00E557AA" w:rsidRPr="002C6F94" w:rsidRDefault="00E557AA" w:rsidP="002C6F94">
      <w:pPr>
        <w:pStyle w:val="Textoindependienteprimerasangra"/>
        <w:spacing w:line="360" w:lineRule="auto"/>
        <w:jc w:val="both"/>
        <w:rPr>
          <w:rFonts w:ascii="Georgia" w:hAnsi="Georgia" w:cs="Segoe UI"/>
        </w:rPr>
      </w:pPr>
      <w:r w:rsidRPr="002C6F94">
        <w:rPr>
          <w:rFonts w:ascii="Georgia" w:hAnsi="Georgia" w:cs="Segoe UI"/>
        </w:rPr>
        <w:t xml:space="preserve">Mientras que cierta </w:t>
      </w:r>
      <w:r w:rsidR="00623E4E" w:rsidRPr="002C6F94">
        <w:rPr>
          <w:rFonts w:ascii="Georgia" w:hAnsi="Georgia" w:cs="Segoe UI"/>
        </w:rPr>
        <w:t>producción artística</w:t>
      </w:r>
      <w:r w:rsidR="00C76E83" w:rsidRPr="002C6F94">
        <w:rPr>
          <w:rFonts w:ascii="Georgia" w:hAnsi="Georgia" w:cs="Segoe UI"/>
        </w:rPr>
        <w:t xml:space="preserve"> y un amplísimo número de obras contemporánea</w:t>
      </w:r>
      <w:r w:rsidR="001F78C9" w:rsidRPr="002C6F94">
        <w:rPr>
          <w:rFonts w:ascii="Georgia" w:hAnsi="Georgia" w:cs="Segoe UI"/>
        </w:rPr>
        <w:t>s</w:t>
      </w:r>
      <w:r w:rsidR="00C76E83" w:rsidRPr="002C6F94">
        <w:rPr>
          <w:rFonts w:ascii="Georgia" w:hAnsi="Georgia" w:cs="Segoe UI"/>
        </w:rPr>
        <w:t xml:space="preserve"> </w:t>
      </w:r>
      <w:r w:rsidRPr="002C6F94">
        <w:rPr>
          <w:rFonts w:ascii="Georgia" w:hAnsi="Georgia" w:cs="Segoe UI"/>
        </w:rPr>
        <w:t>se</w:t>
      </w:r>
      <w:r w:rsidR="00C76E83" w:rsidRPr="002C6F94">
        <w:rPr>
          <w:rFonts w:ascii="Georgia" w:hAnsi="Georgia" w:cs="Segoe UI"/>
        </w:rPr>
        <w:t xml:space="preserve"> advierten como artefactos de </w:t>
      </w:r>
      <w:r w:rsidRPr="002C6F94">
        <w:rPr>
          <w:rFonts w:ascii="Georgia" w:hAnsi="Georgia" w:cs="Segoe UI"/>
        </w:rPr>
        <w:t>arqueología, como acabamiento y tardanza, el ensayo gestual</w:t>
      </w:r>
      <w:r w:rsidR="00C76E83" w:rsidRPr="002C6F94">
        <w:rPr>
          <w:rFonts w:ascii="Georgia" w:hAnsi="Georgia" w:cs="Segoe UI"/>
        </w:rPr>
        <w:t xml:space="preserve"> y poderosamente enfático de Ciria </w:t>
      </w:r>
      <w:r w:rsidRPr="002C6F94">
        <w:rPr>
          <w:rFonts w:ascii="Georgia" w:hAnsi="Georgia" w:cs="Segoe UI"/>
        </w:rPr>
        <w:t>potencia algo que</w:t>
      </w:r>
      <w:r w:rsidR="00C76E83" w:rsidRPr="002C6F94">
        <w:rPr>
          <w:rFonts w:ascii="Georgia" w:hAnsi="Georgia" w:cs="Segoe UI"/>
        </w:rPr>
        <w:t xml:space="preserve">, </w:t>
      </w:r>
      <w:r w:rsidRPr="002C6F94">
        <w:rPr>
          <w:rFonts w:ascii="Georgia" w:hAnsi="Georgia" w:cs="Segoe UI"/>
        </w:rPr>
        <w:t xml:space="preserve">en verdad, confieso, me fascina: </w:t>
      </w:r>
      <w:r w:rsidRPr="002C6F94">
        <w:rPr>
          <w:rFonts w:ascii="Georgia" w:hAnsi="Georgia" w:cs="Segoe UI"/>
          <w:i/>
        </w:rPr>
        <w:t>la generalización de la subjetividad</w:t>
      </w:r>
      <w:r w:rsidR="00C76E83" w:rsidRPr="002C6F94">
        <w:rPr>
          <w:rFonts w:ascii="Georgia" w:hAnsi="Georgia" w:cs="Segoe UI"/>
        </w:rPr>
        <w:t xml:space="preserve"> y de su libertad cantada</w:t>
      </w:r>
      <w:r w:rsidR="001F78C9" w:rsidRPr="002C6F94">
        <w:rPr>
          <w:rFonts w:ascii="Georgia" w:hAnsi="Georgia" w:cs="Segoe UI"/>
        </w:rPr>
        <w:t xml:space="preserve"> a toda voz</w:t>
      </w:r>
      <w:r w:rsidR="00C76E83" w:rsidRPr="002C6F94">
        <w:rPr>
          <w:rFonts w:ascii="Georgia" w:hAnsi="Georgia" w:cs="Segoe UI"/>
        </w:rPr>
        <w:t>.</w:t>
      </w:r>
      <w:r w:rsidRPr="002C6F94">
        <w:rPr>
          <w:rFonts w:ascii="Georgia" w:hAnsi="Georgia" w:cs="Segoe UI"/>
        </w:rPr>
        <w:t xml:space="preserve"> Toda esta obra es un desnudarse sin prejuicios ni ambages. Existe en ella una especi</w:t>
      </w:r>
      <w:r w:rsidR="001F78C9" w:rsidRPr="002C6F94">
        <w:rPr>
          <w:rFonts w:ascii="Georgia" w:hAnsi="Georgia" w:cs="Segoe UI"/>
        </w:rPr>
        <w:t xml:space="preserve">e </w:t>
      </w:r>
      <w:r w:rsidRPr="002C6F94">
        <w:rPr>
          <w:rFonts w:ascii="Georgia" w:hAnsi="Georgia" w:cs="Segoe UI"/>
        </w:rPr>
        <w:t xml:space="preserve">de exhibicionismo lateral, furtivo. Sus </w:t>
      </w:r>
      <w:r w:rsidR="00C76E83" w:rsidRPr="002C6F94">
        <w:rPr>
          <w:rFonts w:ascii="Georgia" w:hAnsi="Georgia" w:cs="Segoe UI"/>
        </w:rPr>
        <w:t>obras, lo mismo que sus exposiciones,</w:t>
      </w:r>
      <w:r w:rsidRPr="002C6F94">
        <w:rPr>
          <w:rFonts w:ascii="Georgia" w:hAnsi="Georgia" w:cs="Segoe UI"/>
        </w:rPr>
        <w:t xml:space="preserve"> </w:t>
      </w:r>
      <w:r w:rsidR="00C76E83" w:rsidRPr="002C6F94">
        <w:rPr>
          <w:rFonts w:ascii="Georgia" w:hAnsi="Georgia" w:cs="Segoe UI"/>
        </w:rPr>
        <w:t>demandan de</w:t>
      </w:r>
      <w:r w:rsidRPr="002C6F94">
        <w:rPr>
          <w:rFonts w:ascii="Georgia" w:hAnsi="Georgia" w:cs="Segoe UI"/>
        </w:rPr>
        <w:t xml:space="preserve"> la atención del buen observador dado que cada una de estas</w:t>
      </w:r>
      <w:r w:rsidR="0000048F" w:rsidRPr="002C6F94">
        <w:rPr>
          <w:rFonts w:ascii="Georgia" w:hAnsi="Georgia" w:cs="Segoe UI"/>
        </w:rPr>
        <w:t xml:space="preserve"> </w:t>
      </w:r>
      <w:r w:rsidRPr="002C6F94">
        <w:rPr>
          <w:rFonts w:ascii="Georgia" w:hAnsi="Georgia" w:cs="Segoe UI"/>
        </w:rPr>
        <w:t>dispensa</w:t>
      </w:r>
      <w:r w:rsidR="0000048F" w:rsidRPr="002C6F94">
        <w:rPr>
          <w:rFonts w:ascii="Georgia" w:hAnsi="Georgia" w:cs="Segoe UI"/>
        </w:rPr>
        <w:t>n</w:t>
      </w:r>
      <w:r w:rsidRPr="002C6F94">
        <w:rPr>
          <w:rFonts w:ascii="Georgia" w:hAnsi="Georgia" w:cs="Segoe UI"/>
        </w:rPr>
        <w:t xml:space="preserve"> una peculiar mirada hacia la interlocución y la interrogación del yo. No solo del yo personal, íntimo; sino de ese </w:t>
      </w:r>
      <w:r w:rsidRPr="002C6F94">
        <w:rPr>
          <w:rFonts w:ascii="Georgia" w:hAnsi="Georgia" w:cs="Segoe UI"/>
          <w:i/>
        </w:rPr>
        <w:t>yo-colectivo</w:t>
      </w:r>
      <w:r w:rsidRPr="002C6F94">
        <w:rPr>
          <w:rFonts w:ascii="Georgia" w:hAnsi="Georgia" w:cs="Segoe UI"/>
        </w:rPr>
        <w:t xml:space="preserve"> y exponencial que afecta a todos. </w:t>
      </w:r>
      <w:r w:rsidR="00C76E83" w:rsidRPr="002C6F94">
        <w:rPr>
          <w:rFonts w:ascii="Georgia" w:hAnsi="Georgia" w:cs="Segoe UI"/>
        </w:rPr>
        <w:t>Ciria</w:t>
      </w:r>
      <w:r w:rsidRPr="002C6F94">
        <w:rPr>
          <w:rFonts w:ascii="Georgia" w:hAnsi="Georgia" w:cs="Segoe UI"/>
        </w:rPr>
        <w:t xml:space="preserve"> ha llegado a entender algo y es que las predicciones de un tiempo son, por fuerza, la excrecencia del tiempo que viene. Tal vez, precisamente por esa revelación</w:t>
      </w:r>
      <w:r w:rsidR="0000048F" w:rsidRPr="002C6F94">
        <w:rPr>
          <w:rFonts w:ascii="Georgia" w:hAnsi="Georgia" w:cs="Segoe UI"/>
        </w:rPr>
        <w:t>,</w:t>
      </w:r>
      <w:r w:rsidRPr="002C6F94">
        <w:rPr>
          <w:rFonts w:ascii="Georgia" w:hAnsi="Georgia" w:cs="Segoe UI"/>
        </w:rPr>
        <w:t xml:space="preserve"> es que su</w:t>
      </w:r>
      <w:r w:rsidR="0000048F" w:rsidRPr="002C6F94">
        <w:rPr>
          <w:rFonts w:ascii="Georgia" w:hAnsi="Georgia" w:cs="Segoe UI"/>
        </w:rPr>
        <w:t xml:space="preserve"> obra</w:t>
      </w:r>
      <w:r w:rsidRPr="002C6F94">
        <w:rPr>
          <w:rFonts w:ascii="Georgia" w:hAnsi="Georgia" w:cs="Segoe UI"/>
        </w:rPr>
        <w:t xml:space="preserve"> no se agota en el intento de reclamar un estatus, un verbo que las legitime y diga lo que son, que las consagre a tenor de algún panteón o de algún curador y crítico de turno. La virtud de este trabajo reside, seguramente, en lo que está fuera de él: en la libertad que lo alimenta y lo estimula. Si no fuera así no creo, sin duda, que tal producción sobre la base de la ignorancia de esos otros haya podido sostenerse tanto tiempo en ese mismo lugar de ejercitación y de obstinación constantes. Si no fuera así, reitero, nadie le hubiera podido rescatar de la culpa y del resabio por el silencio ajeno. Sin embargo, es la constancia y la sistematicidad lo que le salva y le redime, lo que le devuelve –al menos- un simulacro de paz</w:t>
      </w:r>
      <w:r w:rsidR="001F78C9" w:rsidRPr="002C6F94">
        <w:rPr>
          <w:rFonts w:ascii="Georgia" w:hAnsi="Georgia" w:cs="Segoe UI"/>
        </w:rPr>
        <w:t xml:space="preserve"> y de sosiego.</w:t>
      </w:r>
      <w:r w:rsidR="005B549F" w:rsidRPr="002C6F94">
        <w:rPr>
          <w:rFonts w:ascii="Georgia" w:hAnsi="Georgia" w:cs="Segoe UI"/>
        </w:rPr>
        <w:t xml:space="preserve"> </w:t>
      </w:r>
    </w:p>
    <w:p w14:paraId="53C13350" w14:textId="77777777" w:rsidR="00B34C8F" w:rsidRPr="002C6F94" w:rsidRDefault="005B549F" w:rsidP="002C6F94">
      <w:pPr>
        <w:spacing w:line="360" w:lineRule="auto"/>
        <w:jc w:val="both"/>
        <w:rPr>
          <w:rFonts w:ascii="Georgia" w:hAnsi="Georgia" w:cstheme="minorHAnsi"/>
          <w:sz w:val="24"/>
          <w:szCs w:val="24"/>
        </w:rPr>
      </w:pPr>
      <w:r w:rsidRPr="002C6F94">
        <w:rPr>
          <w:rFonts w:ascii="Georgia" w:hAnsi="Georgia" w:cs="Segoe UI"/>
          <w:sz w:val="24"/>
          <w:szCs w:val="24"/>
        </w:rPr>
        <w:t xml:space="preserve">Pero volvamos, por rigor, </w:t>
      </w:r>
      <w:r w:rsidR="00B359FC" w:rsidRPr="002C6F94">
        <w:rPr>
          <w:rFonts w:ascii="Georgia" w:hAnsi="Georgia" w:cs="Segoe UI"/>
          <w:sz w:val="24"/>
          <w:szCs w:val="24"/>
        </w:rPr>
        <w:t>al</w:t>
      </w:r>
      <w:r w:rsidR="00B34C8F" w:rsidRPr="002C6F94">
        <w:rPr>
          <w:rFonts w:ascii="Georgia" w:hAnsi="Georgia" w:cs="Segoe UI"/>
          <w:sz w:val="24"/>
          <w:szCs w:val="24"/>
        </w:rPr>
        <w:t xml:space="preserve"> argumento </w:t>
      </w:r>
      <w:r w:rsidRPr="002C6F94">
        <w:rPr>
          <w:rFonts w:ascii="Georgia" w:hAnsi="Georgia" w:cs="Segoe UI"/>
          <w:sz w:val="24"/>
          <w:szCs w:val="24"/>
        </w:rPr>
        <w:t xml:space="preserve">narrativo </w:t>
      </w:r>
      <w:r w:rsidR="00B359FC" w:rsidRPr="002C6F94">
        <w:rPr>
          <w:rFonts w:ascii="Georgia" w:hAnsi="Georgia" w:cs="Segoe UI"/>
          <w:sz w:val="24"/>
          <w:szCs w:val="24"/>
        </w:rPr>
        <w:t>de esta muestra</w:t>
      </w:r>
      <w:r w:rsidRPr="002C6F94">
        <w:rPr>
          <w:rFonts w:ascii="Georgia" w:hAnsi="Georgia" w:cs="Segoe UI"/>
          <w:sz w:val="24"/>
          <w:szCs w:val="24"/>
        </w:rPr>
        <w:t xml:space="preserve">. En tal caso </w:t>
      </w:r>
      <w:r w:rsidR="00B359FC" w:rsidRPr="002C6F94">
        <w:rPr>
          <w:rFonts w:ascii="Georgia" w:hAnsi="Georgia" w:cs="Segoe UI"/>
          <w:sz w:val="24"/>
          <w:szCs w:val="24"/>
        </w:rPr>
        <w:t>cabría subrayar que e</w:t>
      </w:r>
      <w:r w:rsidR="00B359FC" w:rsidRPr="002C6F94">
        <w:rPr>
          <w:rFonts w:ascii="Georgia" w:hAnsi="Georgia" w:cstheme="minorHAnsi"/>
          <w:sz w:val="24"/>
          <w:szCs w:val="24"/>
          <w:shd w:val="clear" w:color="auto" w:fill="FFFFFF"/>
        </w:rPr>
        <w:t xml:space="preserve">l </w:t>
      </w:r>
      <w:r w:rsidR="00B359FC" w:rsidRPr="002C6F94">
        <w:rPr>
          <w:rFonts w:ascii="Georgia" w:hAnsi="Georgia" w:cstheme="minorHAnsi"/>
          <w:bCs/>
          <w:sz w:val="24"/>
          <w:szCs w:val="24"/>
          <w:shd w:val="clear" w:color="auto" w:fill="FFFFFF"/>
        </w:rPr>
        <w:t xml:space="preserve">síndrome de </w:t>
      </w:r>
      <w:proofErr w:type="spellStart"/>
      <w:r w:rsidR="00B359FC" w:rsidRPr="002C6F94">
        <w:rPr>
          <w:rFonts w:ascii="Georgia" w:hAnsi="Georgia" w:cstheme="minorHAnsi"/>
          <w:bCs/>
          <w:sz w:val="24"/>
          <w:szCs w:val="24"/>
          <w:shd w:val="clear" w:color="auto" w:fill="FFFFFF"/>
        </w:rPr>
        <w:t>Procusto</w:t>
      </w:r>
      <w:proofErr w:type="spellEnd"/>
      <w:r w:rsidR="00B359FC" w:rsidRPr="002C6F94">
        <w:rPr>
          <w:rFonts w:ascii="Georgia" w:hAnsi="Georgia" w:cstheme="minorHAnsi"/>
          <w:sz w:val="24"/>
          <w:szCs w:val="24"/>
          <w:shd w:val="clear" w:color="auto" w:fill="FFFFFF"/>
        </w:rPr>
        <w:t xml:space="preserve"> refiere esa tendencia fácil de detectar en el comportamiento de algunas personas, empresas o sociedades que tienden al rechazo o la exclusión de todo comportamiento que, según el prejuicio del que observa y juzga, excede el umbral de lo permitido, deseado y tolerable. En realidad, se trata de una inequívoca expresión de miedo sujeta al vértigo de sentirse superado o entredicho por ese otro que -en su diferencia- me atemoriza. La literatura universal ha hecho uso de esta figura para explicar algunas de las más frecuentes arbitrariedades que se suceden en los ámbitos de la familia, sociedad, la empresa o la política. Básicamente</w:t>
      </w:r>
      <w:r w:rsidR="00B359FC" w:rsidRPr="002C6F94">
        <w:rPr>
          <w:rFonts w:ascii="Georgia" w:hAnsi="Georgia" w:cstheme="minorHAnsi"/>
          <w:b/>
          <w:sz w:val="24"/>
          <w:szCs w:val="24"/>
          <w:shd w:val="clear" w:color="auto" w:fill="FFFFFF"/>
        </w:rPr>
        <w:t>, </w:t>
      </w:r>
      <w:r w:rsidR="00B359FC" w:rsidRPr="002C6F94">
        <w:rPr>
          <w:rStyle w:val="Textoennegrita"/>
          <w:rFonts w:ascii="Georgia" w:hAnsi="Georgia" w:cstheme="minorHAnsi"/>
          <w:b w:val="0"/>
          <w:sz w:val="24"/>
          <w:szCs w:val="24"/>
          <w:shd w:val="clear" w:color="auto" w:fill="FFFFFF"/>
        </w:rPr>
        <w:t>esta figura se ha convertido sinónimo de uniformidad y su síndrome no hace sino definir los altos índices de intolerancia a la diferencia, enfatizando así el carácter reglamentario y dogmático de la sociedad y cultura contemporánea.</w:t>
      </w:r>
      <w:r w:rsidR="00B359FC" w:rsidRPr="002C6F94">
        <w:rPr>
          <w:rFonts w:ascii="Georgia" w:hAnsi="Georgia" w:cstheme="minorHAnsi"/>
          <w:b/>
          <w:sz w:val="24"/>
          <w:szCs w:val="24"/>
          <w:shd w:val="clear" w:color="auto" w:fill="FFFFFF"/>
        </w:rPr>
        <w:t> </w:t>
      </w:r>
      <w:r w:rsidR="00B359FC" w:rsidRPr="002C6F94">
        <w:rPr>
          <w:rFonts w:ascii="Georgia" w:hAnsi="Georgia" w:cstheme="minorHAnsi"/>
          <w:sz w:val="24"/>
          <w:szCs w:val="24"/>
          <w:shd w:val="clear" w:color="auto" w:fill="FFFFFF"/>
        </w:rPr>
        <w:t xml:space="preserve">Así, cuando alguien quiere que todo se ajuste a lo que dice o piensa, lo que busca es que todos se </w:t>
      </w:r>
      <w:r w:rsidR="00B359FC" w:rsidRPr="002C6F94">
        <w:rPr>
          <w:rFonts w:ascii="Georgia" w:hAnsi="Georgia" w:cstheme="minorHAnsi"/>
          <w:sz w:val="24"/>
          <w:szCs w:val="24"/>
          <w:shd w:val="clear" w:color="auto" w:fill="FFFFFF"/>
        </w:rPr>
        <w:lastRenderedPageBreak/>
        <w:t xml:space="preserve">acuesten en el “Lecho de </w:t>
      </w:r>
      <w:proofErr w:type="spellStart"/>
      <w:r w:rsidR="00B359FC" w:rsidRPr="002C6F94">
        <w:rPr>
          <w:rFonts w:ascii="Georgia" w:hAnsi="Georgia" w:cstheme="minorHAnsi"/>
          <w:sz w:val="24"/>
          <w:szCs w:val="24"/>
          <w:shd w:val="clear" w:color="auto" w:fill="FFFFFF"/>
        </w:rPr>
        <w:t>Procusto</w:t>
      </w:r>
      <w:proofErr w:type="spellEnd"/>
      <w:r w:rsidR="00B359FC" w:rsidRPr="002C6F94">
        <w:rPr>
          <w:rFonts w:ascii="Georgia" w:hAnsi="Georgia" w:cstheme="minorHAnsi"/>
          <w:sz w:val="24"/>
          <w:szCs w:val="24"/>
          <w:shd w:val="clear" w:color="auto" w:fill="FFFFFF"/>
        </w:rPr>
        <w:t>”. Lo mismo ocurre con aquellos que asaltan tus sueños buscando adaptarlos a sus limitaciones mentales para decirte que no se puede, que eres un iluso y que nunca alcanzarás lo que te propones.</w:t>
      </w:r>
      <w:r w:rsidRPr="002C6F94">
        <w:rPr>
          <w:rFonts w:ascii="Georgia" w:hAnsi="Georgia" w:cstheme="minorHAnsi"/>
          <w:sz w:val="24"/>
          <w:szCs w:val="24"/>
        </w:rPr>
        <w:t xml:space="preserve"> </w:t>
      </w:r>
      <w:proofErr w:type="spellStart"/>
      <w:r w:rsidRPr="002C6F94">
        <w:rPr>
          <w:rFonts w:ascii="Georgia" w:hAnsi="Georgia" w:cstheme="minorHAnsi"/>
          <w:sz w:val="24"/>
          <w:szCs w:val="24"/>
        </w:rPr>
        <w:t>Procusto</w:t>
      </w:r>
      <w:proofErr w:type="spellEnd"/>
      <w:r w:rsidRPr="002C6F94">
        <w:rPr>
          <w:rFonts w:ascii="Georgia" w:hAnsi="Georgia" w:cstheme="minorHAnsi"/>
          <w:sz w:val="24"/>
          <w:szCs w:val="24"/>
        </w:rPr>
        <w:t xml:space="preserve">, también conocido como </w:t>
      </w:r>
      <w:r w:rsidRPr="002C6F94">
        <w:rPr>
          <w:rFonts w:ascii="Georgia" w:hAnsi="Georgia" w:cstheme="minorHAnsi"/>
          <w:bCs/>
          <w:i/>
          <w:sz w:val="24"/>
          <w:szCs w:val="24"/>
        </w:rPr>
        <w:t>Procrustes</w:t>
      </w:r>
      <w:r w:rsidRPr="002C6F94">
        <w:rPr>
          <w:rFonts w:ascii="Georgia" w:hAnsi="Georgia" w:cstheme="minorHAnsi"/>
          <w:sz w:val="24"/>
          <w:szCs w:val="24"/>
        </w:rPr>
        <w:t xml:space="preserve"> (estirador), </w:t>
      </w:r>
      <w:proofErr w:type="spellStart"/>
      <w:r w:rsidRPr="002C6F94">
        <w:rPr>
          <w:rFonts w:ascii="Georgia" w:hAnsi="Georgia" w:cstheme="minorHAnsi"/>
          <w:bCs/>
          <w:i/>
          <w:sz w:val="24"/>
          <w:szCs w:val="24"/>
        </w:rPr>
        <w:t>Damastes</w:t>
      </w:r>
      <w:proofErr w:type="spellEnd"/>
      <w:r w:rsidRPr="002C6F94">
        <w:rPr>
          <w:rFonts w:ascii="Georgia" w:hAnsi="Georgia" w:cstheme="minorHAnsi"/>
          <w:bCs/>
          <w:i/>
          <w:sz w:val="24"/>
          <w:szCs w:val="24"/>
        </w:rPr>
        <w:t xml:space="preserve"> </w:t>
      </w:r>
      <w:r w:rsidRPr="002C6F94">
        <w:rPr>
          <w:rFonts w:ascii="Georgia" w:hAnsi="Georgia" w:cstheme="minorHAnsi"/>
          <w:sz w:val="24"/>
          <w:szCs w:val="24"/>
        </w:rPr>
        <w:t>(avasallado/controlador), </w:t>
      </w:r>
      <w:proofErr w:type="spellStart"/>
      <w:r w:rsidRPr="002C6F94">
        <w:rPr>
          <w:rFonts w:ascii="Georgia" w:hAnsi="Georgia" w:cstheme="minorHAnsi"/>
          <w:bCs/>
          <w:i/>
          <w:sz w:val="24"/>
          <w:szCs w:val="24"/>
        </w:rPr>
        <w:t>Polipemón</w:t>
      </w:r>
      <w:proofErr w:type="spellEnd"/>
      <w:r w:rsidRPr="002C6F94">
        <w:rPr>
          <w:rFonts w:ascii="Georgia" w:hAnsi="Georgia" w:cstheme="minorHAnsi"/>
          <w:sz w:val="24"/>
          <w:szCs w:val="24"/>
        </w:rPr>
        <w:t xml:space="preserve"> (muchos daños), fue, en la mitología griega, un bandido y posadero de Ática, aunque según otras versiones vivía a las afueras de Eleusis. Considerado hijo de Poseidón figura, en el imaginario mitológico, como un gigante. Tenía su casa en las colinas donde ofrecía posada al viajero solitario. Allí lo invitaba a tumbarse en una cama de hierro donde, mientras el viajero dormía, lo amordazaba y ataba a las cuatro esquinas del lecho. Si la víctima era alta y su cuerpo era más largo que la cama, procedía a serrar las partes del cuerpo que sobresalían: los pies y las manos o la cabeza. Si, por el contrario, era de menor longitud que la cama, lo descoyuntaba a martillazos hasta estirarlo (de ahí viene una de las variantes de su nombre). Según otras versiones, nadie coincidía jamás con el tamaño de la cama porque </w:t>
      </w:r>
      <w:proofErr w:type="spellStart"/>
      <w:r w:rsidRPr="002C6F94">
        <w:rPr>
          <w:rFonts w:ascii="Georgia" w:hAnsi="Georgia" w:cstheme="minorHAnsi"/>
          <w:sz w:val="24"/>
          <w:szCs w:val="24"/>
        </w:rPr>
        <w:t>Procusto</w:t>
      </w:r>
      <w:proofErr w:type="spellEnd"/>
      <w:r w:rsidRPr="002C6F94">
        <w:rPr>
          <w:rFonts w:ascii="Georgia" w:hAnsi="Georgia" w:cstheme="minorHAnsi"/>
          <w:sz w:val="24"/>
          <w:szCs w:val="24"/>
        </w:rPr>
        <w:t xml:space="preserve"> poseía dos, una muy larga y otra demasiado corta, o bien una de longitud ajustable. Lo que le permitía, con absoluta impunidad, llevar a término sus terroríficas torturas. No fue hasta que tropezó con el héroe </w:t>
      </w:r>
      <w:hyperlink r:id="rId22" w:tooltip="Teseo" w:history="1">
        <w:r w:rsidRPr="002C6F94">
          <w:rPr>
            <w:rStyle w:val="Hipervnculo"/>
            <w:rFonts w:ascii="Georgia" w:hAnsi="Georgia" w:cstheme="minorHAnsi"/>
            <w:color w:val="auto"/>
            <w:sz w:val="24"/>
            <w:szCs w:val="24"/>
            <w:u w:val="none"/>
          </w:rPr>
          <w:t>Teseo</w:t>
        </w:r>
      </w:hyperlink>
      <w:r w:rsidRPr="002C6F94">
        <w:rPr>
          <w:rFonts w:ascii="Georgia" w:hAnsi="Georgia" w:cstheme="minorHAnsi"/>
          <w:sz w:val="24"/>
          <w:szCs w:val="24"/>
        </w:rPr>
        <w:t xml:space="preserve">, quien invirtió el juego, retando a </w:t>
      </w:r>
      <w:proofErr w:type="spellStart"/>
      <w:r w:rsidRPr="002C6F94">
        <w:rPr>
          <w:rFonts w:ascii="Georgia" w:hAnsi="Georgia" w:cstheme="minorHAnsi"/>
          <w:sz w:val="24"/>
          <w:szCs w:val="24"/>
        </w:rPr>
        <w:t>Procusto</w:t>
      </w:r>
      <w:proofErr w:type="spellEnd"/>
      <w:r w:rsidRPr="002C6F94">
        <w:rPr>
          <w:rFonts w:ascii="Georgia" w:hAnsi="Georgia" w:cstheme="minorHAnsi"/>
          <w:sz w:val="24"/>
          <w:szCs w:val="24"/>
        </w:rPr>
        <w:t xml:space="preserve"> a comprobar si su propio cuerpo encajaba con el tamaño de la cama. Cuando el posadero se hubo tumbado, Teseo lo amordazó y ató a la cama. Una vez allí, lo torturó para «ajustarlo» como él hacía a los viajeros, cortándole a hachazos los pies y la cabeza. Matar a </w:t>
      </w:r>
      <w:proofErr w:type="spellStart"/>
      <w:r w:rsidRPr="002C6F94">
        <w:rPr>
          <w:rFonts w:ascii="Georgia" w:hAnsi="Georgia" w:cstheme="minorHAnsi"/>
          <w:sz w:val="24"/>
          <w:szCs w:val="24"/>
        </w:rPr>
        <w:t>Procusto</w:t>
      </w:r>
      <w:proofErr w:type="spellEnd"/>
      <w:r w:rsidRPr="002C6F94">
        <w:rPr>
          <w:rFonts w:ascii="Georgia" w:hAnsi="Georgia" w:cstheme="minorHAnsi"/>
          <w:sz w:val="24"/>
          <w:szCs w:val="24"/>
        </w:rPr>
        <w:t xml:space="preserve"> fue la última aventura de Teseo en su viaje desde </w:t>
      </w:r>
      <w:hyperlink r:id="rId23" w:tooltip="Trecén" w:history="1">
        <w:r w:rsidRPr="002C6F94">
          <w:rPr>
            <w:rStyle w:val="Hipervnculo"/>
            <w:rFonts w:ascii="Georgia" w:hAnsi="Georgia" w:cstheme="minorHAnsi"/>
            <w:color w:val="auto"/>
            <w:sz w:val="24"/>
            <w:szCs w:val="24"/>
            <w:u w:val="none"/>
          </w:rPr>
          <w:t>Trecén</w:t>
        </w:r>
      </w:hyperlink>
      <w:r w:rsidRPr="002C6F94">
        <w:rPr>
          <w:rFonts w:ascii="Georgia" w:hAnsi="Georgia" w:cstheme="minorHAnsi"/>
          <w:sz w:val="24"/>
          <w:szCs w:val="24"/>
        </w:rPr>
        <w:t> (su aldea natal del </w:t>
      </w:r>
      <w:hyperlink r:id="rId24" w:tooltip="Peloponeso" w:history="1">
        <w:r w:rsidRPr="002C6F94">
          <w:rPr>
            <w:rStyle w:val="Hipervnculo"/>
            <w:rFonts w:ascii="Georgia" w:hAnsi="Georgia" w:cstheme="minorHAnsi"/>
            <w:color w:val="auto"/>
            <w:sz w:val="24"/>
            <w:szCs w:val="24"/>
            <w:u w:val="none"/>
          </w:rPr>
          <w:t>Peloponeso</w:t>
        </w:r>
      </w:hyperlink>
      <w:r w:rsidRPr="002C6F94">
        <w:rPr>
          <w:rFonts w:ascii="Georgia" w:hAnsi="Georgia" w:cstheme="minorHAnsi"/>
          <w:sz w:val="24"/>
          <w:szCs w:val="24"/>
        </w:rPr>
        <w:t>) hasta </w:t>
      </w:r>
      <w:hyperlink r:id="rId25" w:tooltip="Atenas (Grecia)" w:history="1">
        <w:r w:rsidRPr="002C6F94">
          <w:rPr>
            <w:rStyle w:val="Hipervnculo"/>
            <w:rFonts w:ascii="Georgia" w:hAnsi="Georgia" w:cstheme="minorHAnsi"/>
            <w:color w:val="auto"/>
            <w:sz w:val="24"/>
            <w:szCs w:val="24"/>
            <w:u w:val="none"/>
          </w:rPr>
          <w:t>Atenas</w:t>
        </w:r>
      </w:hyperlink>
      <w:r w:rsidRPr="002C6F94">
        <w:rPr>
          <w:rFonts w:ascii="Georgia" w:hAnsi="Georgia" w:cstheme="minorHAnsi"/>
          <w:sz w:val="24"/>
          <w:szCs w:val="24"/>
        </w:rPr>
        <w:t>. La retórica contemporánea ha hallado en este personaje una de las de las figuras tropológicas</w:t>
      </w:r>
      <w:r w:rsidRPr="002C6F94">
        <w:rPr>
          <w:rFonts w:ascii="Georgia" w:hAnsi="Georgia" w:cstheme="minorHAnsi"/>
          <w:i/>
          <w:sz w:val="24"/>
          <w:szCs w:val="24"/>
        </w:rPr>
        <w:t xml:space="preserve"> </w:t>
      </w:r>
      <w:r w:rsidRPr="002C6F94">
        <w:rPr>
          <w:rFonts w:ascii="Georgia" w:hAnsi="Georgia" w:cstheme="minorHAnsi"/>
          <w:sz w:val="24"/>
          <w:szCs w:val="24"/>
        </w:rPr>
        <w:t xml:space="preserve">más elocuentes para hablar de exclusión, intolerancia, locura y vasallaje. </w:t>
      </w:r>
    </w:p>
    <w:p w14:paraId="51EBAA46" w14:textId="3C40F76A" w:rsidR="00B34C8F" w:rsidRPr="002C6F94" w:rsidRDefault="00B34C8F" w:rsidP="002C6F94">
      <w:pPr>
        <w:spacing w:line="360" w:lineRule="auto"/>
        <w:ind w:firstLine="708"/>
        <w:jc w:val="both"/>
        <w:rPr>
          <w:rFonts w:ascii="Georgia" w:hAnsi="Georgia"/>
          <w:sz w:val="24"/>
          <w:szCs w:val="24"/>
        </w:rPr>
      </w:pPr>
      <w:r w:rsidRPr="002C6F94">
        <w:rPr>
          <w:rFonts w:ascii="Georgia" w:hAnsi="Georgia"/>
          <w:sz w:val="24"/>
          <w:szCs w:val="24"/>
        </w:rPr>
        <w:t xml:space="preserve">De tal suerte, esta exposición y estas obras responden a la urgencia de este enunciado. Todas, a su modo, se centran en la dimensión ontológica de un conflicto que es -sin dudarlo- de naturaleza política, ética, existencial y, especialmente, humana: ese que relata el instante denso, a la vez que volátil, en el que </w:t>
      </w:r>
      <w:r w:rsidRPr="002C6F94">
        <w:rPr>
          <w:rFonts w:ascii="Georgia" w:hAnsi="Georgia"/>
          <w:i/>
          <w:sz w:val="24"/>
          <w:szCs w:val="24"/>
        </w:rPr>
        <w:t>el ser</w:t>
      </w:r>
      <w:r w:rsidRPr="002C6F94">
        <w:rPr>
          <w:rFonts w:ascii="Georgia" w:hAnsi="Georgia"/>
          <w:sz w:val="24"/>
          <w:szCs w:val="24"/>
        </w:rPr>
        <w:t xml:space="preserve"> es trascendido por su </w:t>
      </w:r>
      <w:r w:rsidRPr="002C6F94">
        <w:rPr>
          <w:rFonts w:ascii="Georgia" w:hAnsi="Georgia"/>
          <w:i/>
          <w:sz w:val="24"/>
          <w:szCs w:val="24"/>
        </w:rPr>
        <w:t>animal humanidad</w:t>
      </w:r>
      <w:r w:rsidRPr="002C6F94">
        <w:rPr>
          <w:rFonts w:ascii="Georgia" w:hAnsi="Georgia"/>
          <w:sz w:val="24"/>
          <w:szCs w:val="24"/>
        </w:rPr>
        <w:t xml:space="preserve">. Desde siempre se advierte a ese </w:t>
      </w:r>
      <w:r w:rsidRPr="002C6F94">
        <w:rPr>
          <w:rFonts w:ascii="Georgia" w:hAnsi="Georgia"/>
          <w:i/>
          <w:sz w:val="24"/>
          <w:szCs w:val="24"/>
        </w:rPr>
        <w:t xml:space="preserve">otro </w:t>
      </w:r>
      <w:r w:rsidRPr="002C6F94">
        <w:rPr>
          <w:rFonts w:ascii="Georgia" w:hAnsi="Georgia"/>
          <w:sz w:val="24"/>
          <w:szCs w:val="24"/>
        </w:rPr>
        <w:t xml:space="preserve">como el enemigo, el objeto de la </w:t>
      </w:r>
      <w:r w:rsidRPr="002C6F94">
        <w:rPr>
          <w:rFonts w:ascii="Georgia" w:hAnsi="Georgia"/>
          <w:i/>
          <w:sz w:val="24"/>
          <w:szCs w:val="24"/>
        </w:rPr>
        <w:t xml:space="preserve">perturbación </w:t>
      </w:r>
      <w:r w:rsidRPr="002C6F94">
        <w:rPr>
          <w:rFonts w:ascii="Georgia" w:hAnsi="Georgia"/>
          <w:sz w:val="24"/>
          <w:szCs w:val="24"/>
        </w:rPr>
        <w:t xml:space="preserve">y del </w:t>
      </w:r>
      <w:r w:rsidRPr="002C6F94">
        <w:rPr>
          <w:rFonts w:ascii="Georgia" w:hAnsi="Georgia"/>
          <w:i/>
          <w:sz w:val="24"/>
          <w:szCs w:val="24"/>
        </w:rPr>
        <w:t>horror</w:t>
      </w:r>
      <w:r w:rsidRPr="002C6F94">
        <w:rPr>
          <w:rFonts w:ascii="Georgia" w:hAnsi="Georgia"/>
          <w:sz w:val="24"/>
          <w:szCs w:val="24"/>
        </w:rPr>
        <w:t xml:space="preserve">. Pero ese </w:t>
      </w:r>
      <w:r w:rsidRPr="002C6F94">
        <w:rPr>
          <w:rFonts w:ascii="Georgia" w:hAnsi="Georgia"/>
          <w:i/>
          <w:sz w:val="24"/>
          <w:szCs w:val="24"/>
        </w:rPr>
        <w:t>otro,</w:t>
      </w:r>
      <w:r w:rsidRPr="002C6F94">
        <w:rPr>
          <w:rFonts w:ascii="Georgia" w:hAnsi="Georgia"/>
          <w:sz w:val="24"/>
          <w:szCs w:val="24"/>
        </w:rPr>
        <w:t xml:space="preserve"> que es otro y yo mismo, ese que habita en mí, no es nuestro [mi] enemigo. Es factible, dable, pertinente, pensarle como parte sustancial de un </w:t>
      </w:r>
      <w:r w:rsidRPr="002C6F94">
        <w:rPr>
          <w:rFonts w:ascii="Georgia" w:hAnsi="Georgia"/>
          <w:i/>
          <w:sz w:val="24"/>
          <w:szCs w:val="24"/>
        </w:rPr>
        <w:t xml:space="preserve">yo, de un mí, de un nosotros, </w:t>
      </w:r>
      <w:r w:rsidRPr="002C6F94">
        <w:rPr>
          <w:rFonts w:ascii="Georgia" w:hAnsi="Georgia"/>
          <w:sz w:val="24"/>
          <w:szCs w:val="24"/>
        </w:rPr>
        <w:t xml:space="preserve">que se descubre sujeto a los bajíos del infierno y los dictados -rancios y estériles- del poder de turno. La trama argumental que tejen estas piezas, en su autonomía y en su relación (enfática y simbólica) entre sí, refiere a una figura de la mitología griega de altísimo rendimiento en los espacios del debate cultural contemporáneo, abocado, como lo está, a dirimir el dilema de las diferencias y de los diferentes: PROCUSTO. Esta figura se ha </w:t>
      </w:r>
      <w:r w:rsidRPr="002C6F94">
        <w:rPr>
          <w:rFonts w:ascii="Georgia" w:hAnsi="Georgia"/>
          <w:sz w:val="24"/>
          <w:szCs w:val="24"/>
        </w:rPr>
        <w:lastRenderedPageBreak/>
        <w:t xml:space="preserve">convertido en sinónimo de uniformidad y se define como icono de la intolerancia a la diferencia. Así, cuando alguien quiere que todo se ajuste a lo que dice o piensa, lo que quiere o está pensando es que todos se acuesten en el “Lecho de </w:t>
      </w:r>
      <w:proofErr w:type="spellStart"/>
      <w:r w:rsidRPr="002C6F94">
        <w:rPr>
          <w:rFonts w:ascii="Georgia" w:hAnsi="Georgia"/>
          <w:sz w:val="24"/>
          <w:szCs w:val="24"/>
        </w:rPr>
        <w:t>Procusto</w:t>
      </w:r>
      <w:proofErr w:type="spellEnd"/>
      <w:r w:rsidRPr="002C6F94">
        <w:rPr>
          <w:rFonts w:ascii="Georgia" w:hAnsi="Georgia"/>
          <w:sz w:val="24"/>
          <w:szCs w:val="24"/>
        </w:rPr>
        <w:t>”. También aquellos que cogen tus sueños y los adaptan a sus limitaciones mentales para decirte que no se puede, que eres un iluso y que nunca alcanzarás lo que te propones.</w:t>
      </w:r>
      <w:r w:rsidRPr="002C6F94">
        <w:rPr>
          <w:rFonts w:ascii="Georgia" w:hAnsi="Georgia"/>
          <w:b/>
          <w:sz w:val="24"/>
          <w:szCs w:val="24"/>
        </w:rPr>
        <w:t xml:space="preserve"> </w:t>
      </w:r>
      <w:r w:rsidRPr="002C6F94">
        <w:rPr>
          <w:rFonts w:ascii="Georgia" w:hAnsi="Georgia"/>
          <w:sz w:val="24"/>
          <w:szCs w:val="24"/>
        </w:rPr>
        <w:t xml:space="preserve">Esta muestra, entraña, por tanto, una reflexión de carácter cultural, político y antropológico. Señala al centro mismo de esos mecanismos de violencia -fáctica o simbólica, al cabo da igual- que tienen que ver con la homologación de todo, la censura a lo diferente y la simulación de lo que no se es para encajar en el </w:t>
      </w:r>
      <w:r w:rsidRPr="002C6F94">
        <w:rPr>
          <w:rFonts w:ascii="Georgia" w:hAnsi="Georgia"/>
          <w:i/>
          <w:sz w:val="24"/>
          <w:szCs w:val="24"/>
        </w:rPr>
        <w:t>canon</w:t>
      </w:r>
      <w:r w:rsidRPr="002C6F94">
        <w:rPr>
          <w:rFonts w:ascii="Georgia" w:hAnsi="Georgia"/>
          <w:sz w:val="24"/>
          <w:szCs w:val="24"/>
        </w:rPr>
        <w:t xml:space="preserve"> que promueva la norma social regida por lo aceptable y lo deseable. Aquí se habla, en exclusiva, sobre la tiranía de la igualdad. </w:t>
      </w:r>
    </w:p>
    <w:p w14:paraId="58F01658" w14:textId="7D698323" w:rsidR="00B34C8F" w:rsidRPr="002C6F94" w:rsidRDefault="00B34C8F" w:rsidP="002C6F94">
      <w:pPr>
        <w:spacing w:line="360" w:lineRule="auto"/>
        <w:jc w:val="both"/>
        <w:rPr>
          <w:rFonts w:ascii="Georgia" w:hAnsi="Georgia"/>
          <w:sz w:val="24"/>
          <w:szCs w:val="24"/>
        </w:rPr>
      </w:pPr>
      <w:r w:rsidRPr="002C6F94">
        <w:rPr>
          <w:rFonts w:ascii="Georgia" w:hAnsi="Georgia"/>
          <w:sz w:val="24"/>
          <w:szCs w:val="24"/>
        </w:rPr>
        <w:t>Es frente a esa mism</w:t>
      </w:r>
      <w:r w:rsidR="002C6F94">
        <w:rPr>
          <w:rFonts w:ascii="Georgia" w:hAnsi="Georgia"/>
          <w:sz w:val="24"/>
          <w:szCs w:val="24"/>
        </w:rPr>
        <w:t xml:space="preserve">o estado tiránico y anémico </w:t>
      </w:r>
      <w:r w:rsidRPr="002C6F94">
        <w:rPr>
          <w:rFonts w:ascii="Georgia" w:hAnsi="Georgia"/>
          <w:sz w:val="24"/>
          <w:szCs w:val="24"/>
        </w:rPr>
        <w:t>que arte no significa nada si la vida no lo rebasa</w:t>
      </w:r>
      <w:r w:rsidR="008415A9" w:rsidRPr="002C6F94">
        <w:rPr>
          <w:rFonts w:ascii="Georgia" w:hAnsi="Georgia"/>
          <w:sz w:val="24"/>
          <w:szCs w:val="24"/>
        </w:rPr>
        <w:t xml:space="preserve">. </w:t>
      </w:r>
    </w:p>
    <w:p w14:paraId="3F0F5B81" w14:textId="77777777" w:rsidR="002C6F94" w:rsidRDefault="002C6F94" w:rsidP="002C6F94">
      <w:pPr>
        <w:spacing w:line="360" w:lineRule="auto"/>
        <w:jc w:val="both"/>
        <w:rPr>
          <w:rFonts w:ascii="Georgia" w:hAnsi="Georgia"/>
          <w:sz w:val="24"/>
          <w:szCs w:val="24"/>
        </w:rPr>
      </w:pPr>
    </w:p>
    <w:p w14:paraId="44920E98" w14:textId="53D8CBCD" w:rsidR="002C6F94" w:rsidRPr="002C6F94" w:rsidRDefault="008415A9" w:rsidP="002C6F94">
      <w:pPr>
        <w:spacing w:line="360" w:lineRule="auto"/>
        <w:jc w:val="right"/>
        <w:rPr>
          <w:rFonts w:ascii="Georgia" w:hAnsi="Georgia"/>
          <w:sz w:val="24"/>
          <w:szCs w:val="24"/>
        </w:rPr>
      </w:pPr>
      <w:r w:rsidRPr="002C6F94">
        <w:rPr>
          <w:rFonts w:ascii="Georgia" w:hAnsi="Georgia"/>
          <w:sz w:val="24"/>
          <w:szCs w:val="24"/>
        </w:rPr>
        <w:t xml:space="preserve">Andrés </w:t>
      </w:r>
      <w:r w:rsidR="002C6F94">
        <w:rPr>
          <w:rFonts w:ascii="Georgia" w:hAnsi="Georgia"/>
          <w:sz w:val="24"/>
          <w:szCs w:val="24"/>
        </w:rPr>
        <w:t>Isaac Santana</w:t>
      </w:r>
    </w:p>
    <w:p w14:paraId="78A8A5DB" w14:textId="77777777" w:rsidR="00B34C8F" w:rsidRPr="002C6F94" w:rsidRDefault="00B34C8F" w:rsidP="002C6F94">
      <w:pPr>
        <w:pStyle w:val="NormalWeb"/>
        <w:pBdr>
          <w:bottom w:val="single" w:sz="12" w:space="31" w:color="auto"/>
        </w:pBdr>
        <w:shd w:val="clear" w:color="auto" w:fill="FFFFFF"/>
        <w:spacing w:before="120" w:beforeAutospacing="0" w:after="120" w:afterAutospacing="0" w:line="360" w:lineRule="auto"/>
        <w:ind w:firstLine="210"/>
        <w:jc w:val="both"/>
        <w:rPr>
          <w:rFonts w:ascii="Georgia" w:hAnsi="Georgia" w:cstheme="minorHAnsi"/>
        </w:rPr>
      </w:pPr>
    </w:p>
    <w:p w14:paraId="5D65ED7A" w14:textId="709E5653" w:rsidR="00B359FC" w:rsidRPr="002C6F94" w:rsidRDefault="00B359FC" w:rsidP="002C6F94">
      <w:pPr>
        <w:pStyle w:val="NormalWeb"/>
        <w:pBdr>
          <w:bottom w:val="single" w:sz="12" w:space="31" w:color="auto"/>
        </w:pBdr>
        <w:shd w:val="clear" w:color="auto" w:fill="FFFFFF"/>
        <w:spacing w:before="120" w:beforeAutospacing="0" w:after="120" w:afterAutospacing="0" w:line="360" w:lineRule="auto"/>
        <w:ind w:firstLine="210"/>
        <w:jc w:val="both"/>
        <w:rPr>
          <w:rFonts w:ascii="Georgia" w:hAnsi="Georgia"/>
        </w:rPr>
      </w:pPr>
    </w:p>
    <w:p w14:paraId="57FD83FF" w14:textId="1CA225EB" w:rsidR="00F15FDA" w:rsidRPr="002C6F94" w:rsidRDefault="00F15FDA" w:rsidP="002C6F94">
      <w:pPr>
        <w:spacing w:line="360" w:lineRule="auto"/>
        <w:rPr>
          <w:rFonts w:ascii="Georgia" w:hAnsi="Georgia"/>
          <w:b/>
          <w:sz w:val="24"/>
          <w:szCs w:val="24"/>
        </w:rPr>
      </w:pPr>
    </w:p>
    <w:sectPr w:rsidR="00F15FDA" w:rsidRPr="002C6F94" w:rsidSect="00CA659D">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9803E" w14:textId="77777777" w:rsidR="007D3A19" w:rsidRDefault="007D3A19" w:rsidP="00E557AA">
      <w:pPr>
        <w:spacing w:after="0" w:line="240" w:lineRule="auto"/>
      </w:pPr>
      <w:r>
        <w:separator/>
      </w:r>
    </w:p>
  </w:endnote>
  <w:endnote w:type="continuationSeparator" w:id="0">
    <w:p w14:paraId="28062086" w14:textId="77777777" w:rsidR="007D3A19" w:rsidRDefault="007D3A19" w:rsidP="00E5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8124" w14:textId="77777777" w:rsidR="007D3A19" w:rsidRDefault="007D3A19" w:rsidP="00E557AA">
      <w:pPr>
        <w:spacing w:after="0" w:line="240" w:lineRule="auto"/>
      </w:pPr>
      <w:r>
        <w:separator/>
      </w:r>
    </w:p>
  </w:footnote>
  <w:footnote w:type="continuationSeparator" w:id="0">
    <w:p w14:paraId="4C055338" w14:textId="77777777" w:rsidR="007D3A19" w:rsidRDefault="007D3A19" w:rsidP="00E55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C5BBA"/>
    <w:multiLevelType w:val="multilevel"/>
    <w:tmpl w:val="6CF2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15D61"/>
    <w:multiLevelType w:val="multilevel"/>
    <w:tmpl w:val="5D7A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7300670">
    <w:abstractNumId w:val="0"/>
  </w:num>
  <w:num w:numId="2" w16cid:durableId="2010059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67"/>
    <w:rsid w:val="0000048F"/>
    <w:rsid w:val="00015B5D"/>
    <w:rsid w:val="000335F2"/>
    <w:rsid w:val="0009074E"/>
    <w:rsid w:val="000B63DC"/>
    <w:rsid w:val="000D71CA"/>
    <w:rsid w:val="000E3920"/>
    <w:rsid w:val="001176F8"/>
    <w:rsid w:val="001954B3"/>
    <w:rsid w:val="001A675B"/>
    <w:rsid w:val="001C7C5E"/>
    <w:rsid w:val="001E0EFA"/>
    <w:rsid w:val="001F213F"/>
    <w:rsid w:val="001F78C9"/>
    <w:rsid w:val="002131DE"/>
    <w:rsid w:val="00232502"/>
    <w:rsid w:val="002B2614"/>
    <w:rsid w:val="002B382D"/>
    <w:rsid w:val="002C1609"/>
    <w:rsid w:val="002C6F94"/>
    <w:rsid w:val="0034486A"/>
    <w:rsid w:val="00375FD3"/>
    <w:rsid w:val="003977B1"/>
    <w:rsid w:val="003B79ED"/>
    <w:rsid w:val="003E173B"/>
    <w:rsid w:val="0041475E"/>
    <w:rsid w:val="0047218E"/>
    <w:rsid w:val="00472B14"/>
    <w:rsid w:val="00493A78"/>
    <w:rsid w:val="004B145D"/>
    <w:rsid w:val="004C2A34"/>
    <w:rsid w:val="004D77B3"/>
    <w:rsid w:val="0051556C"/>
    <w:rsid w:val="00526F67"/>
    <w:rsid w:val="00554BD0"/>
    <w:rsid w:val="00555ACE"/>
    <w:rsid w:val="0057427E"/>
    <w:rsid w:val="00597F48"/>
    <w:rsid w:val="005B0004"/>
    <w:rsid w:val="005B549F"/>
    <w:rsid w:val="005C04BE"/>
    <w:rsid w:val="005C29A0"/>
    <w:rsid w:val="005E58EA"/>
    <w:rsid w:val="006006E2"/>
    <w:rsid w:val="00623E4E"/>
    <w:rsid w:val="006B3832"/>
    <w:rsid w:val="006F28C1"/>
    <w:rsid w:val="007A4F52"/>
    <w:rsid w:val="007D3A19"/>
    <w:rsid w:val="007E301A"/>
    <w:rsid w:val="007E7205"/>
    <w:rsid w:val="00823578"/>
    <w:rsid w:val="00840DDC"/>
    <w:rsid w:val="008415A9"/>
    <w:rsid w:val="00860243"/>
    <w:rsid w:val="008613C5"/>
    <w:rsid w:val="008802CC"/>
    <w:rsid w:val="00907E05"/>
    <w:rsid w:val="00937358"/>
    <w:rsid w:val="00941726"/>
    <w:rsid w:val="00963AB9"/>
    <w:rsid w:val="009A459D"/>
    <w:rsid w:val="00A44294"/>
    <w:rsid w:val="00A67517"/>
    <w:rsid w:val="00A81EEB"/>
    <w:rsid w:val="00A8286D"/>
    <w:rsid w:val="00AD1E67"/>
    <w:rsid w:val="00AE52F9"/>
    <w:rsid w:val="00AE6ABF"/>
    <w:rsid w:val="00AF60FE"/>
    <w:rsid w:val="00B3080B"/>
    <w:rsid w:val="00B34C8F"/>
    <w:rsid w:val="00B359FC"/>
    <w:rsid w:val="00BA4D47"/>
    <w:rsid w:val="00BA7545"/>
    <w:rsid w:val="00BB369F"/>
    <w:rsid w:val="00C33257"/>
    <w:rsid w:val="00C57808"/>
    <w:rsid w:val="00C710C9"/>
    <w:rsid w:val="00C76E83"/>
    <w:rsid w:val="00CA659D"/>
    <w:rsid w:val="00CC436D"/>
    <w:rsid w:val="00CD2574"/>
    <w:rsid w:val="00D82406"/>
    <w:rsid w:val="00DA343E"/>
    <w:rsid w:val="00E0058C"/>
    <w:rsid w:val="00E47B67"/>
    <w:rsid w:val="00E557AA"/>
    <w:rsid w:val="00E716F4"/>
    <w:rsid w:val="00E97421"/>
    <w:rsid w:val="00EB360C"/>
    <w:rsid w:val="00EC2AFF"/>
    <w:rsid w:val="00EE3F10"/>
    <w:rsid w:val="00EF5406"/>
    <w:rsid w:val="00EF6080"/>
    <w:rsid w:val="00F15F38"/>
    <w:rsid w:val="00F15FDA"/>
    <w:rsid w:val="00FA60F1"/>
    <w:rsid w:val="00FB297F"/>
    <w:rsid w:val="00FD1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33EC"/>
  <w15:chartTrackingRefBased/>
  <w15:docId w15:val="{311715AC-A43D-4D3E-8B3B-EEDBAE73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F60F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AF60FE"/>
    <w:rPr>
      <w:color w:val="0000FF"/>
      <w:u w:val="single"/>
    </w:rPr>
  </w:style>
  <w:style w:type="character" w:styleId="Textoennegrita">
    <w:name w:val="Strong"/>
    <w:basedOn w:val="Fuentedeprrafopredeter"/>
    <w:uiPriority w:val="22"/>
    <w:qFormat/>
    <w:rsid w:val="00F15FDA"/>
    <w:rPr>
      <w:b/>
      <w:bCs/>
    </w:rPr>
  </w:style>
  <w:style w:type="character" w:styleId="nfasis">
    <w:name w:val="Emphasis"/>
    <w:qFormat/>
    <w:rsid w:val="001F213F"/>
    <w:rPr>
      <w:i/>
      <w:iCs/>
    </w:rPr>
  </w:style>
  <w:style w:type="character" w:customStyle="1" w:styleId="apple-converted-space">
    <w:name w:val="apple-converted-space"/>
    <w:basedOn w:val="Fuentedeprrafopredeter"/>
    <w:rsid w:val="001F213F"/>
  </w:style>
  <w:style w:type="character" w:customStyle="1" w:styleId="TextoindependienteCar">
    <w:name w:val="Texto independiente Car"/>
    <w:link w:val="Textoindependiente"/>
    <w:semiHidden/>
    <w:rsid w:val="001F213F"/>
    <w:rPr>
      <w:lang w:eastAsia="es-ES"/>
    </w:rPr>
  </w:style>
  <w:style w:type="paragraph" w:styleId="Textoindependiente">
    <w:name w:val="Body Text"/>
    <w:basedOn w:val="Normal"/>
    <w:link w:val="TextoindependienteCar"/>
    <w:semiHidden/>
    <w:rsid w:val="001F213F"/>
    <w:pPr>
      <w:spacing w:after="0" w:line="480" w:lineRule="auto"/>
      <w:jc w:val="both"/>
    </w:pPr>
    <w:rPr>
      <w:lang w:eastAsia="es-ES"/>
    </w:rPr>
  </w:style>
  <w:style w:type="character" w:customStyle="1" w:styleId="TextoindependienteCar1">
    <w:name w:val="Texto independiente Car1"/>
    <w:basedOn w:val="Fuentedeprrafopredeter"/>
    <w:uiPriority w:val="99"/>
    <w:semiHidden/>
    <w:rsid w:val="001F213F"/>
  </w:style>
  <w:style w:type="paragraph" w:styleId="Textoindependienteprimerasangra">
    <w:name w:val="Body Text First Indent"/>
    <w:basedOn w:val="Textoindependiente"/>
    <w:link w:val="TextoindependienteprimerasangraCar"/>
    <w:rsid w:val="001F213F"/>
    <w:pPr>
      <w:spacing w:after="120" w:line="240" w:lineRule="auto"/>
      <w:ind w:firstLine="210"/>
      <w:jc w:val="left"/>
    </w:pPr>
    <w:rPr>
      <w:sz w:val="24"/>
      <w:szCs w:val="24"/>
    </w:rPr>
  </w:style>
  <w:style w:type="character" w:customStyle="1" w:styleId="TextoindependienteprimerasangraCar">
    <w:name w:val="Texto independiente primera sangría Car"/>
    <w:basedOn w:val="TextoindependienteCar1"/>
    <w:link w:val="Textoindependienteprimerasangra"/>
    <w:rsid w:val="001F213F"/>
    <w:rPr>
      <w:sz w:val="24"/>
      <w:szCs w:val="24"/>
      <w:lang w:eastAsia="es-ES"/>
    </w:rPr>
  </w:style>
  <w:style w:type="paragraph" w:styleId="Textonotaalfinal">
    <w:name w:val="endnote text"/>
    <w:basedOn w:val="Normal"/>
    <w:link w:val="TextonotaalfinalCar"/>
    <w:uiPriority w:val="99"/>
    <w:semiHidden/>
    <w:unhideWhenUsed/>
    <w:rsid w:val="00E557A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557AA"/>
    <w:rPr>
      <w:sz w:val="20"/>
      <w:szCs w:val="20"/>
    </w:rPr>
  </w:style>
  <w:style w:type="character" w:styleId="Refdenotaalfinal">
    <w:name w:val="endnote reference"/>
    <w:basedOn w:val="Fuentedeprrafopredeter"/>
    <w:uiPriority w:val="99"/>
    <w:semiHidden/>
    <w:unhideWhenUsed/>
    <w:rsid w:val="00E557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0973">
      <w:bodyDiv w:val="1"/>
      <w:marLeft w:val="0"/>
      <w:marRight w:val="0"/>
      <w:marTop w:val="0"/>
      <w:marBottom w:val="0"/>
      <w:divBdr>
        <w:top w:val="none" w:sz="0" w:space="0" w:color="auto"/>
        <w:left w:val="none" w:sz="0" w:space="0" w:color="auto"/>
        <w:bottom w:val="none" w:sz="0" w:space="0" w:color="auto"/>
        <w:right w:val="none" w:sz="0" w:space="0" w:color="auto"/>
      </w:divBdr>
      <w:divsChild>
        <w:div w:id="1033192985">
          <w:marLeft w:val="0"/>
          <w:marRight w:val="0"/>
          <w:marTop w:val="0"/>
          <w:marBottom w:val="0"/>
          <w:divBdr>
            <w:top w:val="none" w:sz="0" w:space="0" w:color="auto"/>
            <w:left w:val="none" w:sz="0" w:space="0" w:color="auto"/>
            <w:bottom w:val="none" w:sz="0" w:space="0" w:color="auto"/>
            <w:right w:val="none" w:sz="0" w:space="0" w:color="auto"/>
          </w:divBdr>
          <w:divsChild>
            <w:div w:id="860585731">
              <w:marLeft w:val="0"/>
              <w:marRight w:val="0"/>
              <w:marTop w:val="0"/>
              <w:marBottom w:val="0"/>
              <w:divBdr>
                <w:top w:val="none" w:sz="0" w:space="0" w:color="auto"/>
                <w:left w:val="none" w:sz="0" w:space="0" w:color="auto"/>
                <w:bottom w:val="none" w:sz="0" w:space="0" w:color="auto"/>
                <w:right w:val="none" w:sz="0" w:space="0" w:color="auto"/>
              </w:divBdr>
              <w:divsChild>
                <w:div w:id="400909290">
                  <w:marLeft w:val="0"/>
                  <w:marRight w:val="0"/>
                  <w:marTop w:val="0"/>
                  <w:marBottom w:val="0"/>
                  <w:divBdr>
                    <w:top w:val="none" w:sz="0" w:space="0" w:color="auto"/>
                    <w:left w:val="none" w:sz="0" w:space="0" w:color="auto"/>
                    <w:bottom w:val="none" w:sz="0" w:space="0" w:color="auto"/>
                    <w:right w:val="none" w:sz="0" w:space="0" w:color="auto"/>
                  </w:divBdr>
                  <w:divsChild>
                    <w:div w:id="784886005">
                      <w:marLeft w:val="0"/>
                      <w:marRight w:val="0"/>
                      <w:marTop w:val="0"/>
                      <w:marBottom w:val="0"/>
                      <w:divBdr>
                        <w:top w:val="none" w:sz="0" w:space="0" w:color="auto"/>
                        <w:left w:val="none" w:sz="0" w:space="0" w:color="auto"/>
                        <w:bottom w:val="none" w:sz="0" w:space="0" w:color="auto"/>
                        <w:right w:val="none" w:sz="0" w:space="0" w:color="auto"/>
                      </w:divBdr>
                      <w:divsChild>
                        <w:div w:id="284698665">
                          <w:marLeft w:val="0"/>
                          <w:marRight w:val="0"/>
                          <w:marTop w:val="0"/>
                          <w:marBottom w:val="0"/>
                          <w:divBdr>
                            <w:top w:val="none" w:sz="0" w:space="0" w:color="auto"/>
                            <w:left w:val="none" w:sz="0" w:space="0" w:color="auto"/>
                            <w:bottom w:val="none" w:sz="0" w:space="0" w:color="auto"/>
                            <w:right w:val="none" w:sz="0" w:space="0" w:color="auto"/>
                          </w:divBdr>
                          <w:divsChild>
                            <w:div w:id="16304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32156">
          <w:marLeft w:val="0"/>
          <w:marRight w:val="0"/>
          <w:marTop w:val="0"/>
          <w:marBottom w:val="0"/>
          <w:divBdr>
            <w:top w:val="none" w:sz="0" w:space="0" w:color="auto"/>
            <w:left w:val="none" w:sz="0" w:space="0" w:color="auto"/>
            <w:bottom w:val="none" w:sz="0" w:space="0" w:color="auto"/>
            <w:right w:val="none" w:sz="0" w:space="0" w:color="auto"/>
          </w:divBdr>
          <w:divsChild>
            <w:div w:id="211967029">
              <w:marLeft w:val="0"/>
              <w:marRight w:val="0"/>
              <w:marTop w:val="0"/>
              <w:marBottom w:val="0"/>
              <w:divBdr>
                <w:top w:val="none" w:sz="0" w:space="0" w:color="auto"/>
                <w:left w:val="none" w:sz="0" w:space="0" w:color="auto"/>
                <w:bottom w:val="none" w:sz="0" w:space="0" w:color="auto"/>
                <w:right w:val="none" w:sz="0" w:space="0" w:color="auto"/>
              </w:divBdr>
              <w:divsChild>
                <w:div w:id="663510033">
                  <w:marLeft w:val="0"/>
                  <w:marRight w:val="0"/>
                  <w:marTop w:val="0"/>
                  <w:marBottom w:val="0"/>
                  <w:divBdr>
                    <w:top w:val="none" w:sz="0" w:space="0" w:color="auto"/>
                    <w:left w:val="none" w:sz="0" w:space="0" w:color="auto"/>
                    <w:bottom w:val="none" w:sz="0" w:space="0" w:color="auto"/>
                    <w:right w:val="none" w:sz="0" w:space="0" w:color="auto"/>
                  </w:divBdr>
                  <w:divsChild>
                    <w:div w:id="1249080446">
                      <w:marLeft w:val="0"/>
                      <w:marRight w:val="0"/>
                      <w:marTop w:val="0"/>
                      <w:marBottom w:val="0"/>
                      <w:divBdr>
                        <w:top w:val="none" w:sz="0" w:space="0" w:color="auto"/>
                        <w:left w:val="none" w:sz="0" w:space="0" w:color="auto"/>
                        <w:bottom w:val="none" w:sz="0" w:space="0" w:color="auto"/>
                        <w:right w:val="none" w:sz="0" w:space="0" w:color="auto"/>
                      </w:divBdr>
                      <w:divsChild>
                        <w:div w:id="98173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29167">
      <w:bodyDiv w:val="1"/>
      <w:marLeft w:val="0"/>
      <w:marRight w:val="0"/>
      <w:marTop w:val="0"/>
      <w:marBottom w:val="0"/>
      <w:divBdr>
        <w:top w:val="none" w:sz="0" w:space="0" w:color="auto"/>
        <w:left w:val="none" w:sz="0" w:space="0" w:color="auto"/>
        <w:bottom w:val="none" w:sz="0" w:space="0" w:color="auto"/>
        <w:right w:val="none" w:sz="0" w:space="0" w:color="auto"/>
      </w:divBdr>
    </w:div>
    <w:div w:id="948389766">
      <w:bodyDiv w:val="1"/>
      <w:marLeft w:val="0"/>
      <w:marRight w:val="0"/>
      <w:marTop w:val="0"/>
      <w:marBottom w:val="0"/>
      <w:divBdr>
        <w:top w:val="none" w:sz="0" w:space="0" w:color="auto"/>
        <w:left w:val="none" w:sz="0" w:space="0" w:color="auto"/>
        <w:bottom w:val="none" w:sz="0" w:space="0" w:color="auto"/>
        <w:right w:val="none" w:sz="0" w:space="0" w:color="auto"/>
      </w:divBdr>
      <w:divsChild>
        <w:div w:id="1733651448">
          <w:marLeft w:val="0"/>
          <w:marRight w:val="0"/>
          <w:marTop w:val="0"/>
          <w:marBottom w:val="0"/>
          <w:divBdr>
            <w:top w:val="none" w:sz="0" w:space="0" w:color="auto"/>
            <w:left w:val="none" w:sz="0" w:space="0" w:color="auto"/>
            <w:bottom w:val="none" w:sz="0" w:space="0" w:color="auto"/>
            <w:right w:val="none" w:sz="0" w:space="0" w:color="auto"/>
          </w:divBdr>
          <w:divsChild>
            <w:div w:id="154801289">
              <w:marLeft w:val="0"/>
              <w:marRight w:val="0"/>
              <w:marTop w:val="0"/>
              <w:marBottom w:val="0"/>
              <w:divBdr>
                <w:top w:val="none" w:sz="0" w:space="0" w:color="auto"/>
                <w:left w:val="none" w:sz="0" w:space="0" w:color="auto"/>
                <w:bottom w:val="none" w:sz="0" w:space="0" w:color="auto"/>
                <w:right w:val="none" w:sz="0" w:space="0" w:color="auto"/>
              </w:divBdr>
            </w:div>
          </w:divsChild>
        </w:div>
        <w:div w:id="967007210">
          <w:marLeft w:val="0"/>
          <w:marRight w:val="0"/>
          <w:marTop w:val="0"/>
          <w:marBottom w:val="0"/>
          <w:divBdr>
            <w:top w:val="none" w:sz="0" w:space="0" w:color="auto"/>
            <w:left w:val="none" w:sz="0" w:space="0" w:color="auto"/>
            <w:bottom w:val="none" w:sz="0" w:space="0" w:color="auto"/>
            <w:right w:val="none" w:sz="0" w:space="0" w:color="auto"/>
          </w:divBdr>
          <w:divsChild>
            <w:div w:id="790512262">
              <w:marLeft w:val="0"/>
              <w:marRight w:val="0"/>
              <w:marTop w:val="0"/>
              <w:marBottom w:val="240"/>
              <w:divBdr>
                <w:top w:val="single" w:sz="6" w:space="0" w:color="341508"/>
                <w:left w:val="single" w:sz="6" w:space="0" w:color="341508"/>
                <w:bottom w:val="single" w:sz="6" w:space="0" w:color="341508"/>
                <w:right w:val="single" w:sz="6" w:space="0" w:color="341508"/>
              </w:divBdr>
            </w:div>
            <w:div w:id="504712112">
              <w:marLeft w:val="0"/>
              <w:marRight w:val="0"/>
              <w:marTop w:val="0"/>
              <w:marBottom w:val="0"/>
              <w:divBdr>
                <w:top w:val="none" w:sz="0" w:space="0" w:color="auto"/>
                <w:left w:val="none" w:sz="0" w:space="0" w:color="auto"/>
                <w:bottom w:val="none" w:sz="0" w:space="0" w:color="auto"/>
                <w:right w:val="none" w:sz="0" w:space="0" w:color="auto"/>
              </w:divBdr>
            </w:div>
          </w:divsChild>
        </w:div>
        <w:div w:id="1377661309">
          <w:marLeft w:val="795"/>
          <w:marRight w:val="0"/>
          <w:marTop w:val="60"/>
          <w:marBottom w:val="150"/>
          <w:divBdr>
            <w:top w:val="none" w:sz="0" w:space="0" w:color="auto"/>
            <w:left w:val="none" w:sz="0" w:space="0" w:color="auto"/>
            <w:bottom w:val="none" w:sz="0" w:space="0" w:color="auto"/>
            <w:right w:val="none" w:sz="0" w:space="0" w:color="auto"/>
          </w:divBdr>
          <w:divsChild>
            <w:div w:id="1279482742">
              <w:marLeft w:val="0"/>
              <w:marRight w:val="75"/>
              <w:marTop w:val="0"/>
              <w:marBottom w:val="0"/>
              <w:divBdr>
                <w:top w:val="none" w:sz="0" w:space="0" w:color="auto"/>
                <w:left w:val="none" w:sz="0" w:space="0" w:color="auto"/>
                <w:bottom w:val="none" w:sz="0" w:space="0" w:color="auto"/>
                <w:right w:val="none" w:sz="0" w:space="0" w:color="auto"/>
              </w:divBdr>
            </w:div>
            <w:div w:id="1351182933">
              <w:marLeft w:val="0"/>
              <w:marRight w:val="75"/>
              <w:marTop w:val="0"/>
              <w:marBottom w:val="0"/>
              <w:divBdr>
                <w:top w:val="none" w:sz="0" w:space="0" w:color="auto"/>
                <w:left w:val="none" w:sz="0" w:space="0" w:color="auto"/>
                <w:bottom w:val="none" w:sz="0" w:space="0" w:color="auto"/>
                <w:right w:val="none" w:sz="0" w:space="0" w:color="auto"/>
              </w:divBdr>
            </w:div>
            <w:div w:id="1815216680">
              <w:marLeft w:val="0"/>
              <w:marRight w:val="0"/>
              <w:marTop w:val="0"/>
              <w:marBottom w:val="0"/>
              <w:divBdr>
                <w:top w:val="none" w:sz="0" w:space="0" w:color="auto"/>
                <w:left w:val="none" w:sz="0" w:space="0" w:color="auto"/>
                <w:bottom w:val="none" w:sz="0" w:space="0" w:color="auto"/>
                <w:right w:val="none" w:sz="0" w:space="0" w:color="auto"/>
              </w:divBdr>
            </w:div>
          </w:divsChild>
        </w:div>
        <w:div w:id="77484149">
          <w:marLeft w:val="0"/>
          <w:marRight w:val="0"/>
          <w:marTop w:val="0"/>
          <w:marBottom w:val="0"/>
          <w:divBdr>
            <w:top w:val="none" w:sz="0" w:space="0" w:color="auto"/>
            <w:left w:val="none" w:sz="0" w:space="0" w:color="auto"/>
            <w:bottom w:val="single" w:sz="6" w:space="2" w:color="CDCDCD"/>
            <w:right w:val="none" w:sz="0" w:space="0" w:color="auto"/>
          </w:divBdr>
          <w:divsChild>
            <w:div w:id="2061978601">
              <w:marLeft w:val="0"/>
              <w:marRight w:val="150"/>
              <w:marTop w:val="0"/>
              <w:marBottom w:val="0"/>
              <w:divBdr>
                <w:top w:val="single" w:sz="6" w:space="0" w:color="E3E3E3"/>
                <w:left w:val="single" w:sz="6" w:space="0" w:color="E3E3E3"/>
                <w:bottom w:val="single" w:sz="6" w:space="0" w:color="E3E3E3"/>
                <w:right w:val="single" w:sz="6" w:space="0" w:color="E3E3E3"/>
              </w:divBdr>
            </w:div>
            <w:div w:id="1100099431">
              <w:marLeft w:val="0"/>
              <w:marRight w:val="0"/>
              <w:marTop w:val="0"/>
              <w:marBottom w:val="0"/>
              <w:divBdr>
                <w:top w:val="single" w:sz="6" w:space="0" w:color="341508"/>
                <w:left w:val="single" w:sz="6" w:space="0" w:color="341508"/>
                <w:bottom w:val="single" w:sz="6" w:space="0" w:color="341508"/>
                <w:right w:val="single" w:sz="6" w:space="0" w:color="341508"/>
              </w:divBdr>
            </w:div>
          </w:divsChild>
        </w:div>
        <w:div w:id="1723671009">
          <w:marLeft w:val="0"/>
          <w:marRight w:val="0"/>
          <w:marTop w:val="100"/>
          <w:marBottom w:val="100"/>
          <w:divBdr>
            <w:top w:val="none" w:sz="0" w:space="0" w:color="auto"/>
            <w:left w:val="none" w:sz="0" w:space="0" w:color="auto"/>
            <w:bottom w:val="none" w:sz="0" w:space="0" w:color="auto"/>
            <w:right w:val="none" w:sz="0" w:space="0" w:color="auto"/>
          </w:divBdr>
          <w:divsChild>
            <w:div w:id="1114909567">
              <w:marLeft w:val="0"/>
              <w:marRight w:val="0"/>
              <w:marTop w:val="90"/>
              <w:marBottom w:val="90"/>
              <w:divBdr>
                <w:top w:val="none" w:sz="0" w:space="0" w:color="auto"/>
                <w:left w:val="none" w:sz="0" w:space="0" w:color="auto"/>
                <w:bottom w:val="dotted" w:sz="6" w:space="0" w:color="CDCDCD"/>
                <w:right w:val="none" w:sz="0" w:space="0" w:color="auto"/>
              </w:divBdr>
            </w:div>
            <w:div w:id="1024481902">
              <w:marLeft w:val="0"/>
              <w:marRight w:val="0"/>
              <w:marTop w:val="90"/>
              <w:marBottom w:val="90"/>
              <w:divBdr>
                <w:top w:val="none" w:sz="0" w:space="0" w:color="auto"/>
                <w:left w:val="none" w:sz="0" w:space="0" w:color="auto"/>
                <w:bottom w:val="dotted" w:sz="6" w:space="0" w:color="CDCDCD"/>
                <w:right w:val="none" w:sz="0" w:space="0" w:color="auto"/>
              </w:divBdr>
            </w:div>
            <w:div w:id="1262646811">
              <w:marLeft w:val="0"/>
              <w:marRight w:val="0"/>
              <w:marTop w:val="90"/>
              <w:marBottom w:val="90"/>
              <w:divBdr>
                <w:top w:val="none" w:sz="0" w:space="0" w:color="auto"/>
                <w:left w:val="none" w:sz="0" w:space="0" w:color="auto"/>
                <w:bottom w:val="dotted" w:sz="6" w:space="0" w:color="CDCDCD"/>
                <w:right w:val="none" w:sz="0" w:space="0" w:color="auto"/>
              </w:divBdr>
            </w:div>
            <w:div w:id="414590429">
              <w:marLeft w:val="0"/>
              <w:marRight w:val="0"/>
              <w:marTop w:val="90"/>
              <w:marBottom w:val="90"/>
              <w:divBdr>
                <w:top w:val="none" w:sz="0" w:space="0" w:color="auto"/>
                <w:left w:val="none" w:sz="0" w:space="0" w:color="auto"/>
                <w:bottom w:val="dotted" w:sz="6" w:space="0" w:color="CDCDCD"/>
                <w:right w:val="none" w:sz="0" w:space="0" w:color="auto"/>
              </w:divBdr>
            </w:div>
            <w:div w:id="812605773">
              <w:marLeft w:val="0"/>
              <w:marRight w:val="0"/>
              <w:marTop w:val="90"/>
              <w:marBottom w:val="90"/>
              <w:divBdr>
                <w:top w:val="none" w:sz="0" w:space="0" w:color="auto"/>
                <w:left w:val="none" w:sz="0" w:space="0" w:color="auto"/>
                <w:bottom w:val="dotted" w:sz="6" w:space="0" w:color="CDCDCD"/>
                <w:right w:val="none" w:sz="0" w:space="0" w:color="auto"/>
              </w:divBdr>
            </w:div>
          </w:divsChild>
        </w:div>
        <w:div w:id="1650597902">
          <w:marLeft w:val="0"/>
          <w:marRight w:val="0"/>
          <w:marTop w:val="210"/>
          <w:marBottom w:val="210"/>
          <w:divBdr>
            <w:top w:val="none" w:sz="0" w:space="0" w:color="auto"/>
            <w:left w:val="none" w:sz="0" w:space="0" w:color="auto"/>
            <w:bottom w:val="none" w:sz="0" w:space="0" w:color="auto"/>
            <w:right w:val="none" w:sz="0" w:space="0" w:color="auto"/>
          </w:divBdr>
          <w:divsChild>
            <w:div w:id="1013186946">
              <w:marLeft w:val="0"/>
              <w:marRight w:val="0"/>
              <w:marTop w:val="0"/>
              <w:marBottom w:val="0"/>
              <w:divBdr>
                <w:top w:val="none" w:sz="0" w:space="0" w:color="auto"/>
                <w:left w:val="none" w:sz="0" w:space="0" w:color="auto"/>
                <w:bottom w:val="none" w:sz="0" w:space="0" w:color="auto"/>
                <w:right w:val="none" w:sz="0" w:space="0" w:color="auto"/>
              </w:divBdr>
            </w:div>
            <w:div w:id="1403139672">
              <w:marLeft w:val="0"/>
              <w:marRight w:val="0"/>
              <w:marTop w:val="0"/>
              <w:marBottom w:val="0"/>
              <w:divBdr>
                <w:top w:val="none" w:sz="0" w:space="0" w:color="auto"/>
                <w:left w:val="none" w:sz="0" w:space="0" w:color="auto"/>
                <w:bottom w:val="none" w:sz="0" w:space="0" w:color="auto"/>
                <w:right w:val="none" w:sz="0" w:space="0" w:color="auto"/>
              </w:divBdr>
            </w:div>
            <w:div w:id="1910843744">
              <w:marLeft w:val="0"/>
              <w:marRight w:val="0"/>
              <w:marTop w:val="0"/>
              <w:marBottom w:val="0"/>
              <w:divBdr>
                <w:top w:val="none" w:sz="0" w:space="0" w:color="auto"/>
                <w:left w:val="none" w:sz="0" w:space="0" w:color="auto"/>
                <w:bottom w:val="none" w:sz="0" w:space="0" w:color="auto"/>
                <w:right w:val="none" w:sz="0" w:space="0" w:color="auto"/>
              </w:divBdr>
            </w:div>
          </w:divsChild>
        </w:div>
        <w:div w:id="995644075">
          <w:marLeft w:val="0"/>
          <w:marRight w:val="0"/>
          <w:marTop w:val="0"/>
          <w:marBottom w:val="150"/>
          <w:divBdr>
            <w:top w:val="none" w:sz="0" w:space="0" w:color="auto"/>
            <w:left w:val="none" w:sz="0" w:space="0" w:color="auto"/>
            <w:bottom w:val="none" w:sz="0" w:space="0" w:color="auto"/>
            <w:right w:val="none" w:sz="0" w:space="0" w:color="auto"/>
          </w:divBdr>
        </w:div>
        <w:div w:id="1821966884">
          <w:marLeft w:val="0"/>
          <w:marRight w:val="0"/>
          <w:marTop w:val="0"/>
          <w:marBottom w:val="0"/>
          <w:divBdr>
            <w:top w:val="none" w:sz="0" w:space="0" w:color="auto"/>
            <w:left w:val="none" w:sz="0" w:space="0" w:color="auto"/>
            <w:bottom w:val="none" w:sz="0" w:space="0" w:color="auto"/>
            <w:right w:val="none" w:sz="0" w:space="0" w:color="auto"/>
          </w:divBdr>
        </w:div>
      </w:divsChild>
    </w:div>
    <w:div w:id="17294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_capela" TargetMode="External"/><Relationship Id="rId13" Type="http://schemas.openxmlformats.org/officeDocument/2006/relationships/hyperlink" Target="https://es.wikipedia.org/wiki/Coda_(m%C3%BAsica)" TargetMode="External"/><Relationship Id="rId18" Type="http://schemas.openxmlformats.org/officeDocument/2006/relationships/hyperlink" Target="https://es.wikipedia.org/wiki/A_Night_at_the_Oper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ulturamas.es/wp-content/uploads/2014/10/image.jpg" TargetMode="External"/><Relationship Id="rId7" Type="http://schemas.openxmlformats.org/officeDocument/2006/relationships/endnotes" Target="endnotes.xml"/><Relationship Id="rId12" Type="http://schemas.openxmlformats.org/officeDocument/2006/relationships/hyperlink" Target="https://es.wikipedia.org/wiki/%C3%93pera" TargetMode="External"/><Relationship Id="rId17" Type="http://schemas.openxmlformats.org/officeDocument/2006/relationships/hyperlink" Target="https://es.wikipedia.org/wiki/1975" TargetMode="External"/><Relationship Id="rId25" Type="http://schemas.openxmlformats.org/officeDocument/2006/relationships/hyperlink" Target="https://es.wikipedia.org/wiki/Atenas_(Grecia)" TargetMode="External"/><Relationship Id="rId2" Type="http://schemas.openxmlformats.org/officeDocument/2006/relationships/numbering" Target="numbering.xml"/><Relationship Id="rId16" Type="http://schemas.openxmlformats.org/officeDocument/2006/relationships/hyperlink" Target="https://es.wikipedia.org/wiki/Freddie_Mercury" TargetMode="External"/><Relationship Id="rId20" Type="http://schemas.openxmlformats.org/officeDocument/2006/relationships/hyperlink" Target="https://es.wikipedia.org/wiki/M%C3%BAsica_popul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Guitarra" TargetMode="External"/><Relationship Id="rId24" Type="http://schemas.openxmlformats.org/officeDocument/2006/relationships/hyperlink" Target="https://es.wikipedia.org/wiki/Peloponeso" TargetMode="External"/><Relationship Id="rId5" Type="http://schemas.openxmlformats.org/officeDocument/2006/relationships/webSettings" Target="webSettings.xml"/><Relationship Id="rId15" Type="http://schemas.openxmlformats.org/officeDocument/2006/relationships/hyperlink" Target="https://es.wikipedia.org/wiki/Tonalidad_(m%C3%BAsica)" TargetMode="External"/><Relationship Id="rId23" Type="http://schemas.openxmlformats.org/officeDocument/2006/relationships/hyperlink" Target="https://es.wikipedia.org/wiki/Trec%C3%A9n" TargetMode="External"/><Relationship Id="rId10" Type="http://schemas.openxmlformats.org/officeDocument/2006/relationships/hyperlink" Target="https://es.wikipedia.org/wiki/Solo_(m%C3%BAsica)" TargetMode="External"/><Relationship Id="rId19" Type="http://schemas.openxmlformats.org/officeDocument/2006/relationships/hyperlink" Target="https://es.wikipedia.org/wiki/Rapsodia_(m%C3%BAsica)" TargetMode="External"/><Relationship Id="rId4" Type="http://schemas.openxmlformats.org/officeDocument/2006/relationships/settings" Target="settings.xml"/><Relationship Id="rId9" Type="http://schemas.openxmlformats.org/officeDocument/2006/relationships/hyperlink" Target="https://es.wikipedia.org/wiki/Balada" TargetMode="External"/><Relationship Id="rId14" Type="http://schemas.openxmlformats.org/officeDocument/2006/relationships/hyperlink" Target="https://es.wikipedia.org/wiki/Tempo" TargetMode="External"/><Relationship Id="rId22" Type="http://schemas.openxmlformats.org/officeDocument/2006/relationships/hyperlink" Target="https://es.wikipedia.org/wiki/Teseo"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9A1E2-3E63-486B-B0C2-76887EAA5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5646</Words>
  <Characters>31056</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Esther Esteban Repiso</cp:lastModifiedBy>
  <cp:revision>3</cp:revision>
  <dcterms:created xsi:type="dcterms:W3CDTF">2025-01-29T11:44:00Z</dcterms:created>
  <dcterms:modified xsi:type="dcterms:W3CDTF">2025-01-29T11:46:00Z</dcterms:modified>
</cp:coreProperties>
</file>